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rPr/>
      </w:pPr>
      <w:r>
        <w:rPr/>
        <w:t xml:space="preserve">                                                         </w:t>
      </w:r>
    </w:p>
    <w:p>
      <w:pPr>
        <w:pStyle w:val="NoSpacing"/>
        <w:rPr/>
      </w:pPr>
      <w:r>
        <w:rPr/>
      </w:r>
    </w:p>
    <w:p>
      <w:pPr>
        <w:pStyle w:val="Normal"/>
        <w:shd w:val="clear" w:color="auto" w:fill="FFFFFF"/>
        <w:spacing w:lineRule="exact" w:line="288"/>
        <w:ind w:firstLine="211"/>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t>Изменения и дополнения</w:t>
      </w:r>
    </w:p>
    <w:p>
      <w:pPr>
        <w:pStyle w:val="Normal"/>
        <w:jc w:val="center"/>
        <w:rPr>
          <w:sz w:val="28"/>
          <w:szCs w:val="28"/>
        </w:rPr>
      </w:pPr>
      <w:r>
        <w:rPr>
          <w:rFonts w:eastAsia="Times New Roman" w:cs="Times New Roman" w:ascii="Times New Roman" w:hAnsi="Times New Roman"/>
          <w:b/>
          <w:bCs/>
          <w:spacing w:val="-2"/>
          <w:sz w:val="28"/>
          <w:szCs w:val="28"/>
        </w:rPr>
        <w:t xml:space="preserve"> </w:t>
      </w:r>
      <w:r>
        <w:rPr>
          <w:rFonts w:eastAsia="Times New Roman" w:cs="Times New Roman" w:ascii="Times New Roman" w:hAnsi="Times New Roman"/>
          <w:b/>
          <w:bCs/>
          <w:spacing w:val="-2"/>
          <w:sz w:val="28"/>
          <w:szCs w:val="28"/>
        </w:rPr>
        <w:t>коллективного договора</w:t>
      </w:r>
      <w:r>
        <w:rPr>
          <w:rFonts w:eastAsia="Times New Roman" w:cs="Times New Roman" w:ascii="Times New Roman" w:hAnsi="Times New Roman"/>
          <w:b/>
          <w:bCs/>
          <w:color w:val="111111"/>
          <w:spacing w:val="-2"/>
          <w:sz w:val="28"/>
          <w:szCs w:val="28"/>
        </w:rPr>
        <w:t xml:space="preserve"> </w:t>
      </w:r>
      <w:r>
        <w:rPr>
          <w:b/>
          <w:bCs/>
          <w:color w:val="111111"/>
          <w:spacing w:val="2"/>
          <w:sz w:val="28"/>
          <w:szCs w:val="28"/>
        </w:rPr>
        <w:t>муниципального бюджетного общеобразовательного учреждения «</w:t>
      </w:r>
      <w:r>
        <w:rPr>
          <w:b/>
          <w:bCs/>
          <w:color w:val="111111"/>
          <w:spacing w:val="2"/>
          <w:sz w:val="28"/>
          <w:szCs w:val="28"/>
        </w:rPr>
        <w:t>Старокаширская средняя</w:t>
      </w:r>
      <w:r>
        <w:rPr>
          <w:b/>
          <w:bCs/>
          <w:color w:val="111111"/>
          <w:spacing w:val="2"/>
          <w:sz w:val="28"/>
          <w:szCs w:val="28"/>
        </w:rPr>
        <w:t xml:space="preserve"> основная общеобразовательная школа </w:t>
      </w:r>
      <w:r>
        <w:rPr>
          <w:b/>
          <w:bCs/>
          <w:color w:val="111111"/>
          <w:spacing w:val="2"/>
          <w:sz w:val="28"/>
          <w:szCs w:val="28"/>
        </w:rPr>
        <w:t>имени Зинната Хасанова»</w:t>
      </w:r>
    </w:p>
    <w:p>
      <w:pPr>
        <w:pStyle w:val="Normal"/>
        <w:jc w:val="center"/>
        <w:rPr>
          <w:sz w:val="28"/>
          <w:szCs w:val="28"/>
        </w:rPr>
      </w:pPr>
      <w:r>
        <w:rPr>
          <w:b/>
          <w:bCs/>
          <w:color w:val="111111"/>
          <w:spacing w:val="2"/>
          <w:sz w:val="28"/>
          <w:szCs w:val="28"/>
        </w:rPr>
        <w:t>Сармановского</w:t>
      </w:r>
      <w:r>
        <w:rPr>
          <w:b/>
          <w:bCs/>
          <w:color w:val="111111"/>
          <w:spacing w:val="2"/>
          <w:sz w:val="28"/>
          <w:szCs w:val="28"/>
        </w:rPr>
        <w:t xml:space="preserve"> муниципального района Республики Татарстан»</w:t>
      </w:r>
      <w:r>
        <w:rPr>
          <w:sz w:val="28"/>
          <w:szCs w:val="28"/>
        </w:rPr>
        <w:t xml:space="preserve"> </w:t>
      </w:r>
    </w:p>
    <w:p>
      <w:pPr>
        <w:pStyle w:val="Normal"/>
        <w:jc w:val="center"/>
        <w:rPr>
          <w:sz w:val="28"/>
          <w:szCs w:val="28"/>
        </w:rPr>
      </w:pPr>
      <w:r>
        <w:rPr>
          <w:sz w:val="28"/>
          <w:szCs w:val="28"/>
        </w:rPr>
        <w:t xml:space="preserve">на </w:t>
      </w:r>
      <w:r>
        <w:rPr>
          <w:b/>
          <w:sz w:val="28"/>
          <w:szCs w:val="28"/>
        </w:rPr>
        <w:t>2024</w:t>
      </w:r>
      <w:r>
        <w:rPr>
          <w:sz w:val="28"/>
          <w:szCs w:val="28"/>
        </w:rPr>
        <w:t>-</w:t>
      </w:r>
      <w:r>
        <w:rPr>
          <w:b/>
          <w:sz w:val="28"/>
          <w:szCs w:val="28"/>
        </w:rPr>
        <w:t>202</w:t>
      </w:r>
      <w:r>
        <w:rPr>
          <w:b/>
          <w:sz w:val="28"/>
          <w:szCs w:val="28"/>
        </w:rPr>
        <w:t>6</w:t>
      </w:r>
      <w:r>
        <w:rPr>
          <w:sz w:val="28"/>
          <w:szCs w:val="28"/>
        </w:rPr>
        <w:t xml:space="preserve"> годы</w:t>
      </w:r>
    </w:p>
    <w:p>
      <w:pPr>
        <w:pStyle w:val="Normal"/>
        <w:rPr>
          <w:sz w:val="28"/>
          <w:szCs w:val="28"/>
        </w:rPr>
      </w:pPr>
      <w:r>
        <w:rPr>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jc w:val="center"/>
        <w:rPr>
          <w:rFonts w:ascii="Times New Roman" w:hAnsi="Times New Roman" w:eastAsia="Times New Roman" w:cs="Times New Roman"/>
          <w:b/>
          <w:bCs/>
          <w:spacing w:val="-2"/>
          <w:sz w:val="28"/>
          <w:szCs w:val="28"/>
        </w:rPr>
      </w:pPr>
      <w:r>
        <w:rPr>
          <w:rFonts w:eastAsia="Times New Roman" w:cs="Times New Roman" w:ascii="Times New Roman" w:hAnsi="Times New Roman"/>
          <w:b/>
          <w:bCs/>
          <w:spacing w:val="-2"/>
          <w:sz w:val="28"/>
          <w:szCs w:val="28"/>
        </w:rPr>
      </w:r>
    </w:p>
    <w:p>
      <w:pPr>
        <w:pStyle w:val="Normal"/>
        <w:spacing w:lineRule="auto" w:line="276"/>
        <w:ind w:left="851" w:hanging="0"/>
        <w:rPr>
          <w:sz w:val="24"/>
          <w:szCs w:val="24"/>
        </w:rPr>
      </w:pPr>
      <w:r>
        <w:rPr>
          <w:rFonts w:cs="Times New Roman" w:ascii="Times New Roman" w:hAnsi="Times New Roman"/>
          <w:sz w:val="24"/>
          <w:szCs w:val="24"/>
        </w:rPr>
        <w:t>Дополнительное Соглашение к коллективному договору  прошло уведомительную регистрацию</w:t>
      </w:r>
    </w:p>
    <w:p>
      <w:pPr>
        <w:pStyle w:val="Normal"/>
        <w:spacing w:lineRule="auto" w:line="276"/>
        <w:ind w:left="851" w:hanging="0"/>
        <w:rPr>
          <w:sz w:val="24"/>
          <w:szCs w:val="24"/>
        </w:rPr>
      </w:pPr>
      <w:r>
        <w:rPr>
          <w:rFonts w:cs="Times New Roman" w:ascii="Times New Roman" w:hAnsi="Times New Roman"/>
          <w:sz w:val="24"/>
          <w:szCs w:val="24"/>
        </w:rPr>
        <w:t xml:space="preserve">в отделе ГКУ «Центр занятости населения Республики Татарстан по </w:t>
      </w:r>
      <w:r>
        <w:rPr>
          <w:rFonts w:cs="Times New Roman" w:ascii="Times New Roman" w:hAnsi="Times New Roman"/>
          <w:sz w:val="24"/>
          <w:szCs w:val="24"/>
        </w:rPr>
        <w:t>Сармановскому</w:t>
      </w:r>
      <w:r>
        <w:rPr>
          <w:rFonts w:cs="Times New Roman" w:ascii="Times New Roman" w:hAnsi="Times New Roman"/>
          <w:sz w:val="24"/>
          <w:szCs w:val="24"/>
        </w:rPr>
        <w:t xml:space="preserve"> району»</w:t>
      </w:r>
    </w:p>
    <w:p>
      <w:pPr>
        <w:pStyle w:val="Normal"/>
        <w:spacing w:lineRule="auto" w:line="276"/>
        <w:ind w:left="851"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left="851" w:hanging="0"/>
        <w:rPr>
          <w:sz w:val="24"/>
          <w:szCs w:val="24"/>
        </w:rPr>
      </w:pPr>
      <w:r>
        <w:rPr>
          <w:rFonts w:cs="Times New Roman" w:ascii="Times New Roman" w:hAnsi="Times New Roman"/>
          <w:sz w:val="24"/>
          <w:szCs w:val="24"/>
        </w:rPr>
        <w:t>Регистрационный №___ от «___»_____________2026 года</w:t>
      </w:r>
    </w:p>
    <w:p>
      <w:pPr>
        <w:pStyle w:val="Normal"/>
        <w:spacing w:lineRule="auto" w:line="276"/>
        <w:ind w:left="851" w:hanging="0"/>
        <w:rPr>
          <w:sz w:val="24"/>
          <w:szCs w:val="24"/>
        </w:rPr>
      </w:pPr>
      <w:r>
        <w:rPr>
          <w:rFonts w:cs="Times New Roman" w:ascii="Times New Roman" w:hAnsi="Times New Roman"/>
          <w:sz w:val="24"/>
          <w:szCs w:val="24"/>
        </w:rPr>
        <w:t xml:space="preserve">Начальник отдела </w:t>
      </w:r>
      <w:r>
        <w:rPr>
          <w:rFonts w:ascii="Times New Roman" w:hAnsi="Times New Roman"/>
          <w:color w:val="000000"/>
          <w:sz w:val="24"/>
          <w:szCs w:val="24"/>
        </w:rPr>
        <w:t xml:space="preserve">ГКУ «ЦЗН </w:t>
      </w:r>
    </w:p>
    <w:p>
      <w:pPr>
        <w:pStyle w:val="Normal"/>
        <w:spacing w:lineRule="auto" w:line="276"/>
        <w:ind w:left="851" w:hanging="0"/>
        <w:rPr>
          <w:sz w:val="24"/>
          <w:szCs w:val="24"/>
        </w:rPr>
      </w:pPr>
      <w:r>
        <w:rPr>
          <w:rFonts w:ascii="Times New Roman" w:hAnsi="Times New Roman"/>
          <w:color w:val="000000"/>
          <w:sz w:val="24"/>
          <w:szCs w:val="24"/>
        </w:rPr>
        <w:t xml:space="preserve">Республики Татарстан по </w:t>
      </w:r>
    </w:p>
    <w:p>
      <w:pPr>
        <w:pStyle w:val="Normal"/>
        <w:spacing w:lineRule="auto" w:line="276"/>
        <w:ind w:left="851" w:hanging="0"/>
        <w:rPr>
          <w:sz w:val="24"/>
          <w:szCs w:val="24"/>
        </w:rPr>
      </w:pPr>
      <w:r>
        <w:rPr>
          <w:rFonts w:ascii="Times New Roman" w:hAnsi="Times New Roman"/>
          <w:color w:val="000000"/>
          <w:sz w:val="24"/>
          <w:szCs w:val="24"/>
        </w:rPr>
        <w:t>Сармановскому</w:t>
      </w:r>
      <w:r>
        <w:rPr>
          <w:rFonts w:ascii="Times New Roman" w:hAnsi="Times New Roman"/>
          <w:color w:val="000000"/>
          <w:sz w:val="24"/>
          <w:szCs w:val="24"/>
        </w:rPr>
        <w:t xml:space="preserve"> району»:</w:t>
      </w:r>
      <w:r>
        <w:rPr>
          <w:sz w:val="24"/>
          <w:szCs w:val="24"/>
        </w:rPr>
        <w:t xml:space="preserve">          </w:t>
      </w:r>
      <w:r>
        <w:rPr>
          <w:rFonts w:cs="Times New Roman" w:ascii="Times New Roman" w:hAnsi="Times New Roman"/>
          <w:sz w:val="24"/>
          <w:szCs w:val="24"/>
        </w:rPr>
        <w:t xml:space="preserve">________  </w:t>
      </w:r>
      <w:r>
        <w:rPr>
          <w:rFonts w:cs="Times New Roman" w:ascii="Times New Roman" w:hAnsi="Times New Roman"/>
          <w:sz w:val="24"/>
          <w:szCs w:val="24"/>
        </w:rPr>
        <w:t>Г.Р.Хайбрахманова</w:t>
      </w:r>
      <w:r>
        <w:rPr>
          <w:rFonts w:cs="Times New Roman" w:ascii="Times New Roman" w:hAnsi="Times New Roman"/>
          <w:sz w:val="24"/>
          <w:szCs w:val="24"/>
        </w:rPr>
        <w:t xml:space="preserve">           </w:t>
      </w:r>
      <w:r>
        <w:rPr>
          <w:sz w:val="24"/>
          <w:szCs w:val="24"/>
        </w:rPr>
        <w:t xml:space="preserve">  </w:t>
      </w:r>
    </w:p>
    <w:p>
      <w:pPr>
        <w:pStyle w:val="Normal"/>
        <w:spacing w:lineRule="auto" w:line="276"/>
        <w:ind w:left="851" w:hanging="0"/>
        <w:rPr>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М.П.</w:t>
      </w:r>
    </w:p>
    <w:p>
      <w:pPr>
        <w:pStyle w:val="Normal"/>
        <w:spacing w:lineRule="auto" w:line="276"/>
        <w:ind w:left="851"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left="851" w:hanging="0"/>
        <w:rPr>
          <w:sz w:val="24"/>
          <w:szCs w:val="24"/>
        </w:rPr>
      </w:pPr>
      <w:r>
        <w:rPr>
          <w:rFonts w:cs="Times New Roman" w:ascii="Times New Roman" w:hAnsi="Times New Roman"/>
          <w:sz w:val="24"/>
          <w:szCs w:val="24"/>
        </w:rPr>
        <w:t>В территориальном профсоюзном органе:</w:t>
      </w:r>
    </w:p>
    <w:p>
      <w:pPr>
        <w:pStyle w:val="Normal"/>
        <w:spacing w:lineRule="auto" w:line="276"/>
        <w:ind w:left="851" w:hanging="0"/>
        <w:rPr>
          <w:sz w:val="24"/>
          <w:szCs w:val="24"/>
        </w:rPr>
      </w:pPr>
      <w:r>
        <w:rPr>
          <w:rFonts w:cs="Times New Roman" w:ascii="Times New Roman" w:hAnsi="Times New Roman"/>
          <w:sz w:val="24"/>
          <w:szCs w:val="24"/>
        </w:rPr>
        <w:t xml:space="preserve">Территориальная организация </w:t>
      </w:r>
      <w:r>
        <w:rPr>
          <w:rFonts w:eastAsia="Calibri" w:cs="Times New Roman" w:ascii="Times New Roman" w:hAnsi="Times New Roman"/>
          <w:sz w:val="24"/>
          <w:szCs w:val="24"/>
        </w:rPr>
        <w:t xml:space="preserve">Профессионального союза работников народного </w:t>
      </w:r>
    </w:p>
    <w:p>
      <w:pPr>
        <w:pStyle w:val="Normal"/>
        <w:spacing w:lineRule="auto" w:line="276"/>
        <w:ind w:left="851" w:hanging="0"/>
        <w:rPr>
          <w:sz w:val="24"/>
          <w:szCs w:val="24"/>
        </w:rPr>
      </w:pPr>
      <w:r>
        <w:rPr>
          <w:rFonts w:eastAsia="Calibri" w:cs="Times New Roman" w:ascii="Times New Roman" w:hAnsi="Times New Roman"/>
          <w:sz w:val="24"/>
          <w:szCs w:val="24"/>
        </w:rPr>
        <w:t xml:space="preserve">образования и науки Российской Федерации </w:t>
      </w:r>
      <w:r>
        <w:rPr>
          <w:rFonts w:eastAsia="Calibri" w:cs="Times New Roman" w:ascii="Times New Roman" w:hAnsi="Times New Roman"/>
          <w:sz w:val="24"/>
          <w:szCs w:val="24"/>
        </w:rPr>
        <w:t>Сармановского</w:t>
      </w:r>
      <w:r>
        <w:rPr>
          <w:rFonts w:cs="Times New Roman" w:ascii="Times New Roman" w:hAnsi="Times New Roman"/>
          <w:sz w:val="24"/>
          <w:szCs w:val="24"/>
        </w:rPr>
        <w:t xml:space="preserve"> района</w:t>
      </w:r>
      <w:r>
        <w:rPr>
          <w:rFonts w:eastAsia="Calibri" w:cs="Times New Roman" w:ascii="Times New Roman" w:hAnsi="Times New Roman"/>
          <w:sz w:val="24"/>
          <w:szCs w:val="24"/>
        </w:rPr>
        <w:t xml:space="preserve"> Татарстана</w:t>
      </w:r>
      <w:r>
        <w:rPr>
          <w:rFonts w:cs="Times New Roman" w:ascii="Times New Roman" w:hAnsi="Times New Roman"/>
          <w:sz w:val="24"/>
          <w:szCs w:val="24"/>
        </w:rPr>
        <w:t xml:space="preserve">  </w:t>
      </w:r>
    </w:p>
    <w:p>
      <w:pPr>
        <w:pStyle w:val="Normal"/>
        <w:spacing w:lineRule="auto" w:line="276"/>
        <w:ind w:left="851" w:hanging="0"/>
        <w:rPr>
          <w:sz w:val="24"/>
          <w:szCs w:val="24"/>
        </w:rPr>
      </w:pPr>
      <w:r>
        <w:rPr>
          <w:rFonts w:cs="Times New Roman" w:ascii="Times New Roman" w:hAnsi="Times New Roman"/>
          <w:sz w:val="24"/>
          <w:szCs w:val="24"/>
        </w:rPr>
        <w:t>Регистрационный №___ от «___»_____________2026 года</w:t>
      </w:r>
    </w:p>
    <w:p>
      <w:pPr>
        <w:pStyle w:val="NoSpacing"/>
        <w:rPr>
          <w:sz w:val="24"/>
          <w:szCs w:val="24"/>
        </w:rPr>
      </w:pPr>
      <w:r>
        <w:rPr>
          <w:sz w:val="24"/>
          <w:szCs w:val="24"/>
        </w:rPr>
        <w:t xml:space="preserve">              </w:t>
      </w:r>
      <w:r>
        <w:rPr>
          <w:sz w:val="24"/>
          <w:szCs w:val="24"/>
        </w:rPr>
        <w:t xml:space="preserve">Председатель </w:t>
      </w:r>
      <w:r>
        <w:rPr>
          <w:sz w:val="24"/>
          <w:szCs w:val="24"/>
        </w:rPr>
        <w:t>Сармановской</w:t>
      </w:r>
      <w:r>
        <w:rPr>
          <w:sz w:val="24"/>
          <w:szCs w:val="24"/>
        </w:rPr>
        <w:t xml:space="preserve"> территориальной организации </w:t>
      </w:r>
    </w:p>
    <w:p>
      <w:pPr>
        <w:pStyle w:val="Normal"/>
        <w:spacing w:lineRule="auto" w:line="276"/>
        <w:ind w:left="851" w:hanging="0"/>
        <w:rPr>
          <w:sz w:val="24"/>
          <w:szCs w:val="24"/>
        </w:rPr>
      </w:pPr>
      <w:r>
        <w:rPr>
          <w:rFonts w:cs="Times New Roman" w:ascii="Times New Roman" w:hAnsi="Times New Roman"/>
          <w:sz w:val="24"/>
          <w:szCs w:val="24"/>
        </w:rPr>
        <w:t>Общероссийского Профсоюза образования ___________</w:t>
      </w:r>
      <w:r>
        <w:rPr>
          <w:rFonts w:cs="Times New Roman" w:ascii="Times New Roman" w:hAnsi="Times New Roman"/>
          <w:sz w:val="24"/>
          <w:szCs w:val="24"/>
        </w:rPr>
        <w:t>Р.Г.Хафизова</w:t>
      </w:r>
    </w:p>
    <w:p>
      <w:pPr>
        <w:pStyle w:val="Style27"/>
        <w:ind w:left="851" w:hanging="0"/>
        <w:jc w:val="left"/>
        <w:rPr>
          <w:sz w:val="24"/>
          <w:szCs w:val="24"/>
        </w:rPr>
      </w:pPr>
      <w:r>
        <w:rPr>
          <w:sz w:val="24"/>
          <w:szCs w:val="24"/>
        </w:rPr>
        <w:t xml:space="preserve">                                              </w:t>
      </w:r>
      <w:r>
        <w:rPr>
          <w:sz w:val="24"/>
          <w:szCs w:val="24"/>
        </w:rPr>
        <w:t>М.П.</w:t>
      </w:r>
    </w:p>
    <w:p>
      <w:pPr>
        <w:pStyle w:val="Style27"/>
        <w:ind w:hanging="0"/>
        <w:jc w:val="center"/>
        <w:rPr>
          <w:b/>
          <w:color w:val="000000"/>
          <w:w w:val="100"/>
          <w:sz w:val="24"/>
          <w:szCs w:val="24"/>
        </w:rPr>
      </w:pPr>
      <w:r>
        <w:rPr>
          <w:b/>
          <w:color w:val="000000"/>
          <w:w w:val="100"/>
          <w:sz w:val="24"/>
          <w:szCs w:val="24"/>
        </w:rPr>
      </w:r>
    </w:p>
    <w:p>
      <w:pPr>
        <w:pStyle w:val="Style27"/>
        <w:ind w:hanging="0"/>
        <w:jc w:val="center"/>
        <w:rPr>
          <w:b/>
          <w:color w:val="000000"/>
          <w:w w:val="100"/>
          <w:sz w:val="24"/>
          <w:szCs w:val="24"/>
        </w:rPr>
      </w:pPr>
      <w:r>
        <w:rPr>
          <w:b/>
          <w:color w:val="000000"/>
          <w:w w:val="100"/>
          <w:sz w:val="24"/>
          <w:szCs w:val="24"/>
        </w:rPr>
      </w:r>
    </w:p>
    <w:p>
      <w:pPr>
        <w:pStyle w:val="Style27"/>
        <w:ind w:hanging="0"/>
        <w:jc w:val="center"/>
        <w:rPr>
          <w:b/>
          <w:color w:val="000000"/>
          <w:w w:val="100"/>
          <w:sz w:val="24"/>
          <w:szCs w:val="24"/>
        </w:rPr>
      </w:pPr>
      <w:r>
        <w:rPr>
          <w:b/>
          <w:color w:val="000000"/>
          <w:w w:val="100"/>
          <w:sz w:val="24"/>
          <w:szCs w:val="24"/>
        </w:rPr>
      </w:r>
    </w:p>
    <w:p>
      <w:pPr>
        <w:pStyle w:val="Style27"/>
        <w:ind w:hanging="0"/>
        <w:jc w:val="center"/>
        <w:rPr>
          <w:b/>
          <w:color w:val="000000"/>
          <w:w w:val="100"/>
          <w:sz w:val="24"/>
          <w:szCs w:val="24"/>
        </w:rPr>
      </w:pPr>
      <w:r>
        <w:rPr>
          <w:b/>
          <w:color w:val="000000"/>
          <w:w w:val="100"/>
          <w:sz w:val="24"/>
          <w:szCs w:val="24"/>
        </w:rPr>
      </w:r>
    </w:p>
    <w:p>
      <w:pPr>
        <w:pStyle w:val="Style27"/>
        <w:ind w:hanging="0"/>
        <w:jc w:val="center"/>
        <w:rPr>
          <w:b/>
          <w:color w:val="000000"/>
          <w:w w:val="100"/>
          <w:sz w:val="28"/>
          <w:szCs w:val="28"/>
        </w:rPr>
      </w:pPr>
      <w:r>
        <w:rPr>
          <w:b/>
          <w:color w:val="000000"/>
          <w:w w:val="100"/>
          <w:sz w:val="28"/>
          <w:szCs w:val="28"/>
        </w:rPr>
      </w:r>
    </w:p>
    <w:p>
      <w:pPr>
        <w:pStyle w:val="Style27"/>
        <w:ind w:hanging="0"/>
        <w:jc w:val="center"/>
        <w:rPr>
          <w:b/>
          <w:color w:val="000000"/>
          <w:w w:val="100"/>
          <w:sz w:val="28"/>
          <w:szCs w:val="28"/>
        </w:rPr>
      </w:pPr>
      <w:r>
        <w:rPr>
          <w:b/>
          <w:color w:val="000000"/>
          <w:w w:val="100"/>
          <w:sz w:val="28"/>
          <w:szCs w:val="28"/>
        </w:rPr>
      </w:r>
    </w:p>
    <w:p>
      <w:pPr>
        <w:pStyle w:val="Style27"/>
        <w:ind w:hanging="0"/>
        <w:jc w:val="center"/>
        <w:rPr>
          <w:b/>
          <w:color w:val="000000"/>
          <w:w w:val="100"/>
          <w:sz w:val="28"/>
          <w:szCs w:val="28"/>
        </w:rPr>
      </w:pPr>
      <w:r>
        <w:rPr>
          <w:b/>
          <w:color w:val="000000"/>
          <w:w w:val="100"/>
          <w:sz w:val="28"/>
          <w:szCs w:val="28"/>
        </w:rPr>
      </w:r>
    </w:p>
    <w:p>
      <w:pPr>
        <w:pStyle w:val="Style27"/>
        <w:ind w:hanging="0"/>
        <w:jc w:val="center"/>
        <w:rPr>
          <w:b/>
          <w:color w:val="000000"/>
          <w:w w:val="100"/>
          <w:sz w:val="28"/>
          <w:szCs w:val="28"/>
        </w:rPr>
      </w:pPr>
      <w:r>
        <w:rPr>
          <w:b/>
          <w:color w:val="000000"/>
          <w:w w:val="100"/>
          <w:sz w:val="28"/>
          <w:szCs w:val="28"/>
        </w:rPr>
      </w:r>
    </w:p>
    <w:p>
      <w:pPr>
        <w:pStyle w:val="Style27"/>
        <w:ind w:hanging="0"/>
        <w:jc w:val="center"/>
        <w:rPr>
          <w:b/>
          <w:color w:val="000000"/>
          <w:w w:val="100"/>
          <w:sz w:val="28"/>
          <w:szCs w:val="28"/>
        </w:rPr>
      </w:pPr>
      <w:r>
        <w:rPr>
          <w:b/>
          <w:color w:val="000000"/>
          <w:w w:val="100"/>
          <w:sz w:val="28"/>
          <w:szCs w:val="28"/>
        </w:rPr>
      </w:r>
    </w:p>
    <w:p>
      <w:pPr>
        <w:pStyle w:val="Style27"/>
        <w:ind w:hanging="0"/>
        <w:jc w:val="center"/>
        <w:rPr>
          <w:b/>
          <w:color w:val="000000"/>
          <w:w w:val="100"/>
          <w:sz w:val="28"/>
          <w:szCs w:val="28"/>
        </w:rPr>
      </w:pPr>
      <w:r>
        <w:rPr>
          <w:b/>
          <w:color w:val="000000"/>
          <w:w w:val="100"/>
          <w:sz w:val="28"/>
          <w:szCs w:val="28"/>
        </w:rPr>
      </w:r>
    </w:p>
    <w:p>
      <w:pPr>
        <w:pStyle w:val="Style27"/>
        <w:ind w:hanging="0"/>
        <w:jc w:val="center"/>
        <w:rPr>
          <w:b/>
          <w:color w:val="000000"/>
          <w:w w:val="100"/>
          <w:sz w:val="28"/>
          <w:szCs w:val="28"/>
        </w:rPr>
      </w:pPr>
      <w:r>
        <w:rPr>
          <w:b/>
          <w:color w:val="000000"/>
          <w:w w:val="100"/>
          <w:sz w:val="28"/>
          <w:szCs w:val="28"/>
        </w:rPr>
      </w:r>
    </w:p>
    <w:p>
      <w:pPr>
        <w:pStyle w:val="Style27"/>
        <w:ind w:hanging="0"/>
        <w:jc w:val="center"/>
        <w:rPr>
          <w:b/>
          <w:color w:val="000000"/>
          <w:w w:val="100"/>
          <w:sz w:val="28"/>
          <w:szCs w:val="28"/>
        </w:rPr>
      </w:pPr>
      <w:r>
        <w:rPr>
          <w:b/>
          <w:color w:val="111111"/>
          <w:w w:val="100"/>
          <w:sz w:val="28"/>
          <w:szCs w:val="28"/>
          <w:shd w:fill="auto" w:val="clear"/>
        </w:rPr>
        <w:t>Старый Кашир</w:t>
      </w:r>
      <w:r>
        <w:rPr>
          <w:b/>
          <w:color w:val="111111"/>
          <w:w w:val="100"/>
          <w:sz w:val="28"/>
          <w:szCs w:val="28"/>
          <w:shd w:fill="auto" w:val="clear"/>
        </w:rPr>
        <w:t>,</w:t>
      </w:r>
      <w:r>
        <w:rPr>
          <w:b/>
          <w:color w:val="000000"/>
          <w:w w:val="100"/>
          <w:sz w:val="28"/>
          <w:szCs w:val="28"/>
        </w:rPr>
        <w:t xml:space="preserve"> май 2026 года</w:t>
      </w:r>
    </w:p>
    <w:p>
      <w:pPr>
        <w:pStyle w:val="Normal"/>
        <w:shd w:val="clear" w:color="auto" w:fill="FFFFFF"/>
        <w:spacing w:lineRule="exact" w:line="288" w:before="10" w:after="0"/>
        <w:ind w:firstLine="211"/>
        <w:jc w:val="both"/>
        <w:rPr>
          <w:rFonts w:ascii="Times New Roman" w:hAnsi="Times New Roman" w:eastAsia="Times New Roman" w:cs="Times New Roman"/>
          <w:bCs/>
          <w:spacing w:val="-2"/>
          <w:sz w:val="28"/>
          <w:szCs w:val="28"/>
        </w:rPr>
      </w:pPr>
      <w:r>
        <w:rPr>
          <w:rFonts w:eastAsia="Times New Roman" w:cs="Times New Roman" w:ascii="Times New Roman" w:hAnsi="Times New Roman"/>
          <w:bCs/>
          <w:spacing w:val="-2"/>
          <w:sz w:val="28"/>
          <w:szCs w:val="28"/>
        </w:rPr>
        <w:t xml:space="preserve">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76"/>
        <w:ind w:left="720" w:hanging="0"/>
        <w:jc w:val="center"/>
        <w:rPr/>
      </w:pPr>
      <w:r>
        <w:rPr>
          <w:rFonts w:eastAsia="Times New Roman" w:cs="Times New Roman" w:ascii="Times New Roman" w:hAnsi="Times New Roman"/>
          <w:b/>
          <w:bCs/>
          <w:spacing w:val="-2"/>
          <w:sz w:val="28"/>
          <w:szCs w:val="28"/>
        </w:rPr>
        <w:t xml:space="preserve">Дополнительное соглашение </w:t>
      </w:r>
    </w:p>
    <w:p>
      <w:pPr>
        <w:pStyle w:val="Normal"/>
        <w:spacing w:lineRule="auto" w:line="276"/>
        <w:ind w:left="720" w:hanging="0"/>
        <w:jc w:val="center"/>
        <w:rPr/>
      </w:pPr>
      <w:r>
        <w:rPr>
          <w:rFonts w:eastAsia="Times New Roman" w:cs="Times New Roman" w:ascii="Times New Roman" w:hAnsi="Times New Roman"/>
          <w:b/>
          <w:bCs/>
          <w:spacing w:val="-2"/>
          <w:sz w:val="28"/>
          <w:szCs w:val="28"/>
        </w:rPr>
        <w:t>между администрацией и профсоюзным комитетом</w:t>
      </w:r>
    </w:p>
    <w:p>
      <w:pPr>
        <w:pStyle w:val="NoSpacing"/>
        <w:widowControl/>
        <w:bidi w:val="0"/>
        <w:spacing w:lineRule="auto" w:line="240" w:before="0" w:after="0"/>
        <w:ind w:left="0" w:right="170" w:hanging="0"/>
        <w:jc w:val="both"/>
        <w:rPr>
          <w:color w:val="111111"/>
        </w:rPr>
      </w:pPr>
      <w:r>
        <w:rPr>
          <w:b/>
          <w:bCs/>
          <w:color w:val="111111"/>
          <w:spacing w:val="2"/>
          <w:sz w:val="25"/>
          <w:szCs w:val="25"/>
        </w:rPr>
        <w:t>муниципального бюджетного общеобразовательного учреждения «</w:t>
      </w:r>
      <w:r>
        <w:rPr>
          <w:b/>
          <w:bCs/>
          <w:color w:val="111111"/>
          <w:spacing w:val="2"/>
          <w:sz w:val="25"/>
          <w:szCs w:val="25"/>
        </w:rPr>
        <w:t xml:space="preserve">Старокаширская средняя </w:t>
      </w:r>
      <w:r>
        <w:rPr>
          <w:b/>
          <w:bCs/>
          <w:color w:val="111111"/>
          <w:spacing w:val="2"/>
          <w:sz w:val="25"/>
          <w:szCs w:val="25"/>
        </w:rPr>
        <w:t xml:space="preserve">общеобразовательная школа </w:t>
      </w:r>
      <w:r>
        <w:rPr>
          <w:b/>
          <w:bCs/>
          <w:color w:val="111111"/>
          <w:spacing w:val="2"/>
          <w:sz w:val="25"/>
          <w:szCs w:val="25"/>
        </w:rPr>
        <w:t>Сармановского</w:t>
      </w:r>
      <w:r>
        <w:rPr>
          <w:b/>
          <w:bCs/>
          <w:color w:val="111111"/>
          <w:spacing w:val="2"/>
          <w:sz w:val="25"/>
          <w:szCs w:val="25"/>
        </w:rPr>
        <w:t xml:space="preserve"> муниципального района Республики Татарстан» </w:t>
      </w:r>
      <w:r>
        <w:rPr>
          <w:color w:val="111111"/>
          <w:sz w:val="25"/>
          <w:szCs w:val="25"/>
        </w:rPr>
        <w:t>на 2024-202</w:t>
      </w:r>
      <w:r>
        <w:rPr>
          <w:color w:val="111111"/>
          <w:sz w:val="25"/>
          <w:szCs w:val="25"/>
        </w:rPr>
        <w:t>6 г</w:t>
      </w:r>
      <w:r>
        <w:rPr>
          <w:color w:val="111111"/>
          <w:sz w:val="25"/>
          <w:szCs w:val="25"/>
        </w:rPr>
        <w:t>оды:</w:t>
      </w:r>
    </w:p>
    <w:p>
      <w:pPr>
        <w:pStyle w:val="Normal"/>
        <w:widowControl w:val="false"/>
        <w:bidi w:val="0"/>
        <w:spacing w:lineRule="auto" w:line="276" w:before="0" w:after="0"/>
        <w:ind w:left="0" w:right="0" w:hanging="794"/>
        <w:jc w:val="both"/>
        <w:rPr/>
      </w:pPr>
      <w:r>
        <w:rPr>
          <w:rFonts w:eastAsia="Times New Roman" w:cs="Times New Roman" w:ascii="Times New Roman" w:hAnsi="Times New Roman"/>
          <w:bCs/>
          <w:spacing w:val="-2"/>
          <w:sz w:val="25"/>
          <w:szCs w:val="25"/>
        </w:rPr>
        <w:t xml:space="preserve">        </w:t>
      </w:r>
      <w:r>
        <w:rPr>
          <w:rFonts w:eastAsia="Times New Roman" w:cs="Times New Roman" w:ascii="Times New Roman" w:hAnsi="Times New Roman"/>
          <w:bCs/>
          <w:spacing w:val="-2"/>
          <w:sz w:val="25"/>
          <w:szCs w:val="25"/>
        </w:rPr>
        <w:t xml:space="preserve">На основании внесения изменений и дополнений </w:t>
      </w:r>
      <w:r>
        <w:rPr>
          <w:rFonts w:eastAsia="Times New Roman" w:cs="Times New Roman" w:ascii="Times New Roman" w:hAnsi="Times New Roman"/>
          <w:b/>
          <w:bCs/>
          <w:spacing w:val="-2"/>
          <w:sz w:val="25"/>
          <w:szCs w:val="25"/>
        </w:rPr>
        <w:t>в</w:t>
      </w:r>
      <w:r>
        <w:rPr>
          <w:rFonts w:eastAsia="Times New Roman" w:cs="Times New Roman" w:ascii="Times New Roman" w:hAnsi="Times New Roman"/>
          <w:b/>
          <w:bCs/>
          <w:sz w:val="25"/>
          <w:szCs w:val="25"/>
        </w:rPr>
        <w:t xml:space="preserve"> Территориальное Соглашение 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Профсоюза образования на 2024-2026 гг.</w:t>
      </w:r>
    </w:p>
    <w:p>
      <w:pPr>
        <w:pStyle w:val="NoSpacing"/>
        <w:widowControl/>
        <w:tabs>
          <w:tab w:val="clear" w:pos="720"/>
          <w:tab w:val="left" w:pos="732" w:leader="none"/>
        </w:tabs>
        <w:bidi w:val="0"/>
        <w:spacing w:lineRule="auto" w:line="240" w:before="0" w:after="0"/>
        <w:ind w:left="0" w:right="170" w:hanging="0"/>
        <w:jc w:val="both"/>
        <w:rPr/>
      </w:pPr>
      <w:r>
        <w:rPr>
          <w:sz w:val="25"/>
          <w:szCs w:val="25"/>
        </w:rPr>
        <w:t>Стороны договорились внести следующие изменения и дополнения в коллективный договор</w:t>
      </w:r>
      <w:r>
        <w:rPr>
          <w:color w:val="111111"/>
          <w:sz w:val="25"/>
          <w:szCs w:val="25"/>
        </w:rPr>
        <w:t xml:space="preserve"> </w:t>
      </w:r>
      <w:r>
        <w:rPr>
          <w:b/>
          <w:bCs/>
          <w:color w:val="111111"/>
          <w:spacing w:val="2"/>
          <w:sz w:val="25"/>
          <w:szCs w:val="25"/>
        </w:rPr>
        <w:t>муниципального бюджетного общеобразовательного учреждения «</w:t>
      </w:r>
      <w:r>
        <w:rPr>
          <w:b/>
          <w:bCs/>
          <w:color w:val="111111"/>
          <w:spacing w:val="2"/>
          <w:sz w:val="25"/>
          <w:szCs w:val="25"/>
        </w:rPr>
        <w:t xml:space="preserve">Старокаширская средняя </w:t>
      </w:r>
      <w:r>
        <w:rPr>
          <w:b/>
          <w:bCs/>
          <w:color w:val="111111"/>
          <w:spacing w:val="2"/>
          <w:sz w:val="25"/>
          <w:szCs w:val="25"/>
        </w:rPr>
        <w:t xml:space="preserve">общеобразовательная школа </w:t>
      </w:r>
      <w:r>
        <w:rPr>
          <w:b/>
          <w:bCs/>
          <w:color w:val="111111"/>
          <w:spacing w:val="2"/>
          <w:sz w:val="25"/>
          <w:szCs w:val="25"/>
        </w:rPr>
        <w:t>Сармановского</w:t>
      </w:r>
      <w:r>
        <w:rPr>
          <w:b/>
          <w:bCs/>
          <w:color w:val="111111"/>
          <w:spacing w:val="2"/>
          <w:sz w:val="25"/>
          <w:szCs w:val="25"/>
        </w:rPr>
        <w:t xml:space="preserve"> муниципального района Республики Татарстан» </w:t>
      </w:r>
      <w:r>
        <w:rPr>
          <w:color w:val="111111"/>
          <w:sz w:val="25"/>
          <w:szCs w:val="25"/>
        </w:rPr>
        <w:t>на 2024-202</w:t>
      </w:r>
      <w:r>
        <w:rPr>
          <w:color w:val="111111"/>
          <w:sz w:val="25"/>
          <w:szCs w:val="25"/>
        </w:rPr>
        <w:t>6</w:t>
      </w:r>
      <w:r>
        <w:rPr>
          <w:color w:val="111111"/>
          <w:sz w:val="25"/>
          <w:szCs w:val="25"/>
        </w:rPr>
        <w:t xml:space="preserve"> годы:</w:t>
      </w:r>
    </w:p>
    <w:p>
      <w:pPr>
        <w:pStyle w:val="Normal"/>
        <w:ind w:left="720" w:hanging="0"/>
        <w:jc w:val="both"/>
        <w:rPr>
          <w:rFonts w:ascii="Times New Roman" w:hAnsi="Times New Roman" w:eastAsia="Times New Roman" w:cs="Times New Roman"/>
          <w:sz w:val="25"/>
          <w:szCs w:val="25"/>
          <w14:ligatures w14:val="all"/>
        </w:rPr>
      </w:pPr>
      <w:r>
        <w:rPr>
          <w:rFonts w:eastAsia="Times New Roman" w:cs="Times New Roman" w:ascii="Times New Roman" w:hAnsi="Times New Roman"/>
          <w:sz w:val="25"/>
          <w:szCs w:val="25"/>
          <w14:ligatures w14:val="all"/>
        </w:rPr>
      </w:r>
    </w:p>
    <w:p>
      <w:pPr>
        <w:pStyle w:val="1"/>
        <w:spacing w:lineRule="auto" w:line="276" w:before="63" w:after="108"/>
        <w:rPr>
          <w:rFonts w:ascii="Times New Roman" w:hAnsi="Times New Roman" w:cs="Times New Roman"/>
        </w:rPr>
      </w:pPr>
      <w:r>
        <w:rPr>
          <w:rFonts w:cs="Times New Roman" w:ascii="Times New Roman" w:hAnsi="Times New Roman"/>
          <w:color w:val="0F0F0F"/>
          <w:spacing w:val="-2"/>
        </w:rPr>
        <w:t xml:space="preserve">      </w:t>
      </w:r>
      <w:r>
        <w:rPr>
          <w:rFonts w:cs="Times New Roman" w:ascii="Times New Roman" w:hAnsi="Times New Roman"/>
          <w:color w:val="0F0F0F"/>
          <w:spacing w:val="-2"/>
        </w:rPr>
        <w:t xml:space="preserve">Раздел </w:t>
      </w:r>
      <w:r>
        <w:rPr>
          <w:rFonts w:cs="Times New Roman" w:ascii="Times New Roman" w:hAnsi="Times New Roman"/>
          <w:color w:val="0F0F0F"/>
          <w:spacing w:val="-2"/>
          <w:lang w:val="en-US"/>
        </w:rPr>
        <w:t>III</w:t>
      </w:r>
      <w:r>
        <w:rPr>
          <w:rFonts w:cs="Times New Roman" w:ascii="Times New Roman" w:hAnsi="Times New Roman"/>
          <w:color w:val="0F0F0F"/>
          <w:spacing w:val="-2"/>
        </w:rPr>
        <w:t xml:space="preserve"> </w:t>
      </w:r>
      <w:r>
        <w:rPr>
          <w:rFonts w:cs="Times New Roman" w:ascii="Times New Roman" w:hAnsi="Times New Roman"/>
          <w:b w:val="false"/>
          <w:color w:val="1C1C1C"/>
          <w:spacing w:val="-2"/>
        </w:rPr>
        <w:t>.</w:t>
      </w:r>
      <w:r>
        <w:rPr>
          <w:rFonts w:cs="Times New Roman" w:ascii="Times New Roman" w:hAnsi="Times New Roman"/>
          <w:color w:val="111111"/>
          <w:spacing w:val="-2"/>
        </w:rPr>
        <w:t xml:space="preserve"> Рабочее </w:t>
      </w:r>
      <w:r>
        <w:rPr>
          <w:rFonts w:cs="Times New Roman" w:ascii="Times New Roman" w:hAnsi="Times New Roman"/>
          <w:color w:val="161616"/>
          <w:spacing w:val="-2"/>
        </w:rPr>
        <w:t xml:space="preserve">время </w:t>
      </w:r>
      <w:r>
        <w:rPr>
          <w:rFonts w:cs="Times New Roman" w:ascii="Times New Roman" w:hAnsi="Times New Roman"/>
          <w:color w:val="1F1F1F"/>
          <w:spacing w:val="-2"/>
        </w:rPr>
        <w:t xml:space="preserve">и </w:t>
      </w:r>
      <w:r>
        <w:rPr>
          <w:rFonts w:cs="Times New Roman" w:ascii="Times New Roman" w:hAnsi="Times New Roman"/>
          <w:color w:val="111111"/>
          <w:spacing w:val="-2"/>
        </w:rPr>
        <w:t xml:space="preserve">время </w:t>
      </w:r>
      <w:r>
        <w:rPr>
          <w:rFonts w:cs="Times New Roman" w:ascii="Times New Roman" w:hAnsi="Times New Roman"/>
          <w:color w:val="181818"/>
          <w:spacing w:val="-2"/>
        </w:rPr>
        <w:t>отдыха</w:t>
      </w:r>
    </w:p>
    <w:p>
      <w:pPr>
        <w:pStyle w:val="Normal"/>
        <w:spacing w:lineRule="auto" w:line="276"/>
        <w:ind w:firstLine="708"/>
        <w:rPr>
          <w:rFonts w:ascii="Times New Roman" w:hAnsi="Times New Roman" w:cs="Times New Roman"/>
          <w:b/>
          <w:spacing w:val="-2"/>
          <w:sz w:val="26"/>
          <w:szCs w:val="26"/>
        </w:rPr>
      </w:pPr>
      <w:r>
        <w:rPr>
          <w:rFonts w:cs="Times New Roman" w:ascii="Times New Roman" w:hAnsi="Times New Roman"/>
          <w:b/>
          <w:spacing w:val="-2"/>
          <w:sz w:val="26"/>
          <w:szCs w:val="26"/>
        </w:rPr>
        <w:t>Пункт 3 абзац первый изложить в следующей редакции:</w:t>
      </w:r>
    </w:p>
    <w:p>
      <w:pPr>
        <w:pStyle w:val="Normal"/>
        <w:spacing w:lineRule="auto" w:line="276"/>
        <w:ind w:firstLine="709"/>
        <w:jc w:val="both"/>
        <w:rPr>
          <w:rFonts w:ascii="Times New Roman" w:hAnsi="Times New Roman" w:cs="Times New Roman"/>
          <w:spacing w:val="-2"/>
          <w:sz w:val="26"/>
          <w:szCs w:val="26"/>
          <w:shd w:fill="FFFFFF" w:val="clear"/>
        </w:rPr>
      </w:pPr>
      <w:r>
        <w:rPr>
          <w:rFonts w:cs="Times New Roman" w:ascii="Times New Roman" w:hAnsi="Times New Roman"/>
          <w:bCs/>
          <w:spacing w:val="-2"/>
          <w:sz w:val="26"/>
          <w:szCs w:val="26"/>
        </w:rPr>
        <w:t xml:space="preserve">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Pr>
          <w:rFonts w:cs="Times New Roman" w:ascii="Times New Roman" w:hAnsi="Times New Roman"/>
          <w:spacing w:val="-2"/>
          <w:sz w:val="26"/>
          <w:szCs w:val="26"/>
          <w:shd w:fill="FFFFFF" w:val="clear"/>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pPr>
        <w:pStyle w:val="Normal"/>
        <w:ind w:firstLine="708"/>
        <w:rPr>
          <w:rFonts w:ascii="Times New Roman" w:hAnsi="Times New Roman" w:cs="Times New Roman"/>
          <w:b/>
          <w:spacing w:val="-2"/>
          <w:sz w:val="26"/>
          <w:szCs w:val="26"/>
        </w:rPr>
      </w:pPr>
      <w:r>
        <w:rPr>
          <w:rFonts w:cs="Times New Roman" w:ascii="Times New Roman" w:hAnsi="Times New Roman"/>
          <w:b/>
          <w:spacing w:val="-2"/>
          <w:sz w:val="26"/>
          <w:szCs w:val="26"/>
        </w:rPr>
        <w:t xml:space="preserve">Пункт 3.1.7. </w:t>
      </w:r>
      <w:r>
        <w:rPr>
          <w:rFonts w:cs="Times New Roman" w:ascii="Times New Roman" w:hAnsi="Times New Roman"/>
          <w:b/>
          <w:spacing w:val="-2"/>
          <w:sz w:val="26"/>
          <w:szCs w:val="26"/>
          <w:lang w:val="x-none"/>
        </w:rPr>
        <w:t>изложить в следующей редакции</w:t>
      </w:r>
      <w:r>
        <w:rPr>
          <w:rFonts w:cs="Times New Roman" w:ascii="Times New Roman" w:hAnsi="Times New Roman"/>
          <w:b/>
          <w:spacing w:val="-2"/>
          <w:sz w:val="26"/>
          <w:szCs w:val="26"/>
        </w:rPr>
        <w:t>:</w:t>
      </w:r>
    </w:p>
    <w:p>
      <w:pPr>
        <w:pStyle w:val="Normal"/>
        <w:ind w:firstLine="709"/>
        <w:jc w:val="both"/>
        <w:rPr>
          <w:rFonts w:ascii="Times New Roman" w:hAnsi="Times New Roman" w:cs="Times New Roman"/>
          <w:spacing w:val="-2"/>
          <w:sz w:val="26"/>
          <w:szCs w:val="26"/>
          <w:shd w:fill="FFFFFF" w:val="clear"/>
        </w:rPr>
      </w:pPr>
      <w:r>
        <w:rPr>
          <w:rFonts w:cs="Times New Roman" w:ascii="Times New Roman" w:hAnsi="Times New Roman"/>
          <w:bCs/>
          <w:spacing w:val="-2"/>
          <w:sz w:val="26"/>
          <w:szCs w:val="26"/>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cs="Times New Roman" w:ascii="Times New Roman" w:hAnsi="Times New Roman"/>
          <w:spacing w:val="-2"/>
          <w:sz w:val="26"/>
          <w:szCs w:val="26"/>
          <w:shd w:fill="FFFFFF" w:val="clear"/>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pPr>
        <w:pStyle w:val="Normal"/>
        <w:ind w:firstLine="709"/>
        <w:jc w:val="both"/>
        <w:rPr>
          <w:rFonts w:ascii="Times New Roman" w:hAnsi="Times New Roman" w:cs="Times New Roman"/>
          <w:b/>
          <w:bCs/>
          <w:spacing w:val="-2"/>
          <w:sz w:val="26"/>
          <w:szCs w:val="26"/>
          <w:shd w:fill="FFFFFF" w:val="clear"/>
        </w:rPr>
      </w:pPr>
      <w:r>
        <w:rPr>
          <w:rFonts w:cs="Times New Roman" w:ascii="Times New Roman" w:hAnsi="Times New Roman"/>
          <w:b/>
          <w:bCs/>
          <w:spacing w:val="-2"/>
          <w:sz w:val="26"/>
          <w:szCs w:val="26"/>
          <w:shd w:fill="FFFFFF" w:val="clear"/>
        </w:rPr>
        <w:t>Пункт 3.1.25 абзац первый изложить в следующей редакции:</w:t>
      </w:r>
    </w:p>
    <w:p>
      <w:pPr>
        <w:pStyle w:val="Normal"/>
        <w:ind w:firstLine="709"/>
        <w:jc w:val="both"/>
        <w:rPr>
          <w:rFonts w:ascii="Times New Roman" w:hAnsi="Times New Roman" w:cs="Times New Roman"/>
          <w:spacing w:val="-2"/>
          <w:sz w:val="26"/>
          <w:szCs w:val="26"/>
          <w:shd w:fill="FFFFFF" w:val="clear"/>
        </w:rPr>
      </w:pPr>
      <w:r>
        <w:rPr>
          <w:rFonts w:cs="Times New Roman" w:ascii="Times New Roman" w:hAnsi="Times New Roman"/>
          <w:spacing w:val="-2"/>
          <w:sz w:val="26"/>
          <w:szCs w:val="26"/>
          <w:shd w:fill="FFFFFF" w:val="clear"/>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pPr>
        <w:pStyle w:val="Normal"/>
        <w:ind w:firstLine="709"/>
        <w:rPr>
          <w:rFonts w:ascii="Times New Roman" w:hAnsi="Times New Roman" w:cs="Times New Roman"/>
          <w:b/>
          <w:color w:val="000000"/>
          <w:sz w:val="26"/>
          <w:szCs w:val="26"/>
        </w:rPr>
      </w:pPr>
      <w:r>
        <w:rPr>
          <w:rFonts w:cs="Times New Roman" w:ascii="Times New Roman" w:hAnsi="Times New Roman"/>
          <w:b/>
          <w:color w:val="000000"/>
          <w:sz w:val="26"/>
          <w:szCs w:val="26"/>
        </w:rPr>
      </w:r>
    </w:p>
    <w:p>
      <w:pPr>
        <w:pStyle w:val="Normal"/>
        <w:ind w:firstLine="709"/>
        <w:rPr>
          <w:rFonts w:ascii="Times New Roman" w:hAnsi="Times New Roman" w:cs="Times New Roman"/>
          <w:b/>
          <w:color w:val="000000"/>
          <w:sz w:val="26"/>
          <w:szCs w:val="26"/>
        </w:rPr>
      </w:pPr>
      <w:r>
        <w:rPr>
          <w:rFonts w:cs="Times New Roman" w:ascii="Times New Roman" w:hAnsi="Times New Roman"/>
          <w:b/>
          <w:color w:val="000000"/>
          <w:sz w:val="26"/>
          <w:szCs w:val="26"/>
        </w:rPr>
        <w:t xml:space="preserve">Раздел </w:t>
      </w:r>
      <w:r>
        <w:rPr>
          <w:rFonts w:cs="Times New Roman" w:ascii="Times New Roman" w:hAnsi="Times New Roman"/>
          <w:b/>
          <w:color w:val="0F0F0F"/>
          <w:spacing w:val="-2"/>
          <w:sz w:val="26"/>
          <w:szCs w:val="26"/>
          <w:lang w:val="en-US"/>
        </w:rPr>
        <w:t>III</w:t>
      </w:r>
      <w:r>
        <w:rPr>
          <w:rFonts w:cs="Times New Roman" w:ascii="Times New Roman" w:hAnsi="Times New Roman"/>
          <w:b/>
          <w:color w:val="0F0F0F"/>
          <w:spacing w:val="-2"/>
          <w:sz w:val="26"/>
          <w:szCs w:val="26"/>
        </w:rPr>
        <w:t xml:space="preserve"> </w:t>
      </w:r>
      <w:r>
        <w:rPr>
          <w:rFonts w:cs="Times New Roman" w:ascii="Times New Roman" w:hAnsi="Times New Roman"/>
          <w:b/>
          <w:color w:val="000000"/>
          <w:sz w:val="26"/>
          <w:szCs w:val="26"/>
        </w:rPr>
        <w:t>дополнить пунктом</w:t>
      </w:r>
    </w:p>
    <w:p>
      <w:pPr>
        <w:pStyle w:val="Normal"/>
        <w:ind w:firstLine="709"/>
        <w:jc w:val="both"/>
        <w:rPr>
          <w:rFonts w:ascii="Times New Roman" w:hAnsi="Times New Roman" w:cs="Times New Roman"/>
          <w:b/>
          <w:spacing w:val="-2"/>
          <w:sz w:val="26"/>
          <w:szCs w:val="26"/>
        </w:rPr>
      </w:pPr>
      <w:r>
        <w:rPr>
          <w:rFonts w:cs="Times New Roman" w:ascii="Times New Roman" w:hAnsi="Times New Roman"/>
          <w:b/>
          <w:spacing w:val="-2"/>
          <w:sz w:val="26"/>
          <w:szCs w:val="26"/>
        </w:rPr>
      </w:r>
    </w:p>
    <w:p>
      <w:pPr>
        <w:pStyle w:val="Normal"/>
        <w:ind w:firstLine="709"/>
        <w:jc w:val="both"/>
        <w:rPr>
          <w:rFonts w:ascii="Times New Roman" w:hAnsi="Times New Roman" w:cs="Times New Roman"/>
          <w:bCs/>
          <w:spacing w:val="-2"/>
          <w:sz w:val="26"/>
          <w:szCs w:val="26"/>
        </w:rPr>
      </w:pPr>
      <w:r>
        <w:rPr>
          <w:rFonts w:cs="Times New Roman" w:ascii="Times New Roman" w:hAnsi="Times New Roman"/>
          <w:bCs/>
          <w:spacing w:val="-2"/>
          <w:sz w:val="26"/>
          <w:szCs w:val="26"/>
        </w:rPr>
        <w:t xml:space="preserve">3.2.4. </w:t>
      </w:r>
      <w:r>
        <w:rPr>
          <w:rFonts w:cs="Times New Roman" w:ascii="Times New Roman" w:hAnsi="Times New Roman"/>
          <w:spacing w:val="-2"/>
          <w:sz w:val="26"/>
          <w:szCs w:val="26"/>
          <w:shd w:fill="FFFFFF" w:val="clear"/>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fldChar w:fldCharType="begin"/>
      </w:r>
      <w:r>
        <w:rPr>
          <w:rStyle w:val="-"/>
          <w:sz w:val="26"/>
          <w:spacing w:val="-2"/>
          <w:shd w:fill="FFFFFF" w:val="clear"/>
          <w:szCs w:val="26"/>
          <w:rFonts w:cs="Times New Roman" w:ascii="Times New Roman" w:hAnsi="Times New Roman"/>
          <w:color w:val="000000"/>
        </w:rPr>
        <w:instrText xml:space="preserve"> HYPERLINK "https://internet.garant.ru/" \l "/multilink/70291362/paragraph/10555207/number/1"</w:instrText>
      </w:r>
      <w:r>
        <w:rPr>
          <w:rStyle w:val="-"/>
          <w:sz w:val="26"/>
          <w:spacing w:val="-2"/>
          <w:shd w:fill="FFFFFF" w:val="clear"/>
          <w:szCs w:val="26"/>
          <w:rFonts w:cs="Times New Roman" w:ascii="Times New Roman" w:hAnsi="Times New Roman"/>
          <w:color w:val="000000"/>
        </w:rPr>
        <w:fldChar w:fldCharType="separate"/>
      </w:r>
      <w:r>
        <w:rPr>
          <w:rStyle w:val="-"/>
          <w:rFonts w:cs="Times New Roman" w:ascii="Times New Roman" w:hAnsi="Times New Roman"/>
          <w:color w:val="000000" w:themeColor="text1"/>
          <w:spacing w:val="-2"/>
          <w:sz w:val="26"/>
          <w:szCs w:val="26"/>
          <w:shd w:fill="FFFFFF" w:val="clear"/>
        </w:rPr>
        <w:t>квалификационных справочниках</w:t>
      </w:r>
      <w:r>
        <w:rPr>
          <w:rStyle w:val="-"/>
          <w:sz w:val="26"/>
          <w:spacing w:val="-2"/>
          <w:shd w:fill="FFFFFF" w:val="clear"/>
          <w:szCs w:val="26"/>
          <w:rFonts w:cs="Times New Roman" w:ascii="Times New Roman" w:hAnsi="Times New Roman"/>
          <w:color w:val="000000"/>
        </w:rPr>
        <w:fldChar w:fldCharType="end"/>
      </w:r>
      <w:r>
        <w:rPr>
          <w:rFonts w:cs="Times New Roman" w:ascii="Times New Roman" w:hAnsi="Times New Roman"/>
          <w:color w:val="000000" w:themeColor="text1"/>
          <w:spacing w:val="-2"/>
          <w:sz w:val="26"/>
          <w:szCs w:val="26"/>
          <w:shd w:fill="FFFFFF" w:val="clear"/>
        </w:rPr>
        <w:t>, и (или) </w:t>
      </w:r>
      <w:r>
        <w:fldChar w:fldCharType="begin"/>
      </w:r>
      <w:r>
        <w:rPr>
          <w:rStyle w:val="-"/>
          <w:sz w:val="26"/>
          <w:spacing w:val="-2"/>
          <w:shd w:fill="FFFFFF" w:val="clear"/>
          <w:szCs w:val="26"/>
          <w:rFonts w:cs="Times New Roman" w:ascii="Times New Roman" w:hAnsi="Times New Roman"/>
          <w:color w:val="000000"/>
        </w:rPr>
        <w:instrText xml:space="preserve"> HYPERLINK "https://internet.garant.ru/" \l "/document/57746200/entry/0"</w:instrText>
      </w:r>
      <w:r>
        <w:rPr>
          <w:rStyle w:val="-"/>
          <w:sz w:val="26"/>
          <w:spacing w:val="-2"/>
          <w:shd w:fill="FFFFFF" w:val="clear"/>
          <w:szCs w:val="26"/>
          <w:rFonts w:cs="Times New Roman" w:ascii="Times New Roman" w:hAnsi="Times New Roman"/>
          <w:color w:val="000000"/>
        </w:rPr>
        <w:fldChar w:fldCharType="separate"/>
      </w:r>
      <w:r>
        <w:rPr>
          <w:rStyle w:val="-"/>
          <w:rFonts w:cs="Times New Roman" w:ascii="Times New Roman" w:hAnsi="Times New Roman"/>
          <w:color w:val="000000" w:themeColor="text1"/>
          <w:spacing w:val="-2"/>
          <w:sz w:val="26"/>
          <w:szCs w:val="26"/>
          <w:shd w:fill="FFFFFF" w:val="clear"/>
        </w:rPr>
        <w:t>профессиональным стандартам</w:t>
      </w:r>
      <w:r>
        <w:rPr>
          <w:rStyle w:val="-"/>
          <w:sz w:val="26"/>
          <w:spacing w:val="-2"/>
          <w:shd w:fill="FFFFFF" w:val="clear"/>
          <w:szCs w:val="26"/>
          <w:rFonts w:cs="Times New Roman" w:ascii="Times New Roman" w:hAnsi="Times New Roman"/>
          <w:color w:val="000000"/>
        </w:rPr>
        <w:fldChar w:fldCharType="end"/>
      </w:r>
      <w:r>
        <w:rPr>
          <w:rFonts w:cs="Times New Roman" w:ascii="Times New Roman" w:hAnsi="Times New Roman"/>
          <w:color w:val="000000" w:themeColor="text1"/>
          <w:spacing w:val="-2"/>
          <w:sz w:val="26"/>
          <w:szCs w:val="26"/>
          <w:shd w:fill="FFFFFF" w:val="clear"/>
        </w:rPr>
        <w:t>,</w:t>
      </w:r>
      <w:r>
        <w:rPr>
          <w:rFonts w:cs="Times New Roman" w:ascii="Times New Roman" w:hAnsi="Times New Roman"/>
          <w:spacing w:val="-2"/>
          <w:sz w:val="26"/>
          <w:szCs w:val="26"/>
          <w:shd w:fill="FFFFFF" w:val="clear"/>
        </w:rPr>
        <w:t xml:space="preserve"> если иное не установлено настоящим Федеральным законом.</w:t>
      </w:r>
    </w:p>
    <w:p>
      <w:pPr>
        <w:pStyle w:val="Normal"/>
        <w:shd w:val="clear" w:color="auto" w:fill="FFFFFF"/>
        <w:ind w:firstLine="708"/>
        <w:jc w:val="both"/>
        <w:rPr>
          <w:rFonts w:ascii="Times New Roman" w:hAnsi="Times New Roman" w:cs="Times New Roman"/>
          <w:spacing w:val="-2"/>
          <w:sz w:val="26"/>
          <w:szCs w:val="26"/>
        </w:rPr>
      </w:pPr>
      <w:r>
        <w:rPr>
          <w:rFonts w:cs="Times New Roman" w:ascii="Times New Roman" w:hAnsi="Times New Roman"/>
          <w:spacing w:val="-2"/>
          <w:sz w:val="26"/>
          <w:szCs w:val="26"/>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pPr>
        <w:pStyle w:val="Normal"/>
        <w:shd w:val="clear" w:color="auto" w:fill="FFFFFF"/>
        <w:ind w:firstLine="709"/>
        <w:jc w:val="both"/>
        <w:rPr>
          <w:rFonts w:ascii="Times New Roman" w:hAnsi="Times New Roman" w:cs="Times New Roman"/>
          <w:spacing w:val="-4"/>
          <w:sz w:val="26"/>
          <w:szCs w:val="26"/>
        </w:rPr>
      </w:pPr>
      <w:r>
        <w:rPr>
          <w:rFonts w:cs="Times New Roman" w:ascii="Times New Roman" w:hAnsi="Times New Roman"/>
          <w:spacing w:val="-4"/>
          <w:sz w:val="26"/>
          <w:szCs w:val="26"/>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pPr>
        <w:pStyle w:val="Normal"/>
        <w:shd w:val="clear" w:color="auto" w:fill="FFFFFF"/>
        <w:ind w:firstLine="708"/>
        <w:jc w:val="both"/>
        <w:rPr>
          <w:rFonts w:ascii="Times New Roman" w:hAnsi="Times New Roman" w:cs="Times New Roman"/>
          <w:spacing w:val="-4"/>
          <w:sz w:val="26"/>
          <w:szCs w:val="26"/>
        </w:rPr>
      </w:pPr>
      <w:r>
        <w:rPr>
          <w:rFonts w:cs="Times New Roman" w:ascii="Times New Roman" w:hAnsi="Times New Roman"/>
          <w:spacing w:val="-4"/>
          <w:sz w:val="26"/>
          <w:szCs w:val="26"/>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pPr>
        <w:pStyle w:val="Normal"/>
        <w:shd w:val="clear" w:color="auto" w:fill="FFFFFF"/>
        <w:ind w:firstLine="708"/>
        <w:jc w:val="both"/>
        <w:rPr>
          <w:rFonts w:ascii="Times New Roman" w:hAnsi="Times New Roman" w:cs="Times New Roman"/>
          <w:spacing w:val="-4"/>
          <w:sz w:val="26"/>
          <w:szCs w:val="26"/>
        </w:rPr>
      </w:pPr>
      <w:r>
        <w:rPr>
          <w:rFonts w:cs="Times New Roman" w:ascii="Times New Roman" w:hAnsi="Times New Roman"/>
          <w:spacing w:val="-4"/>
          <w:sz w:val="26"/>
          <w:szCs w:val="26"/>
        </w:rPr>
        <w:t>К занятию педагогической деятельностью в государственных и муниципальных образовательных организациях не допускаются иностранные агенты.</w:t>
      </w:r>
    </w:p>
    <w:p>
      <w:pPr>
        <w:pStyle w:val="Normal"/>
        <w:ind w:hanging="0"/>
        <w:rPr>
          <w:rFonts w:ascii="Times New Roman" w:hAnsi="Times New Roman" w:cs="Times New Roman"/>
          <w:b/>
          <w:color w:val="000000"/>
          <w:sz w:val="26"/>
          <w:szCs w:val="26"/>
        </w:rPr>
      </w:pPr>
      <w:r>
        <w:rPr>
          <w:rFonts w:cs="Times New Roman" w:ascii="Times New Roman" w:hAnsi="Times New Roman"/>
          <w:b/>
          <w:color w:val="000000"/>
          <w:sz w:val="26"/>
          <w:szCs w:val="26"/>
        </w:rPr>
        <w:t xml:space="preserve">Раздел </w:t>
      </w:r>
      <w:r>
        <w:rPr>
          <w:rFonts w:cs="Times New Roman" w:ascii="Times New Roman" w:hAnsi="Times New Roman"/>
          <w:b/>
          <w:color w:val="0F0F0F"/>
          <w:spacing w:val="-2"/>
          <w:sz w:val="26"/>
          <w:szCs w:val="26"/>
          <w:lang w:val="en-US"/>
        </w:rPr>
        <w:t>III</w:t>
      </w:r>
      <w:r>
        <w:rPr>
          <w:rFonts w:cs="Times New Roman" w:ascii="Times New Roman" w:hAnsi="Times New Roman"/>
          <w:b/>
          <w:color w:val="0F0F0F"/>
          <w:spacing w:val="-2"/>
          <w:sz w:val="26"/>
          <w:szCs w:val="26"/>
        </w:rPr>
        <w:t xml:space="preserve"> </w:t>
      </w:r>
      <w:r>
        <w:rPr>
          <w:rFonts w:cs="Times New Roman" w:ascii="Times New Roman" w:hAnsi="Times New Roman"/>
          <w:b/>
          <w:color w:val="000000"/>
          <w:sz w:val="26"/>
          <w:szCs w:val="26"/>
        </w:rPr>
        <w:t>дополнить пунктом</w:t>
      </w:r>
      <w:r>
        <w:rPr>
          <w:b/>
          <w:bCs/>
          <w:spacing w:val="-2"/>
          <w:shd w:fill="FFFFFF" w:val="clear"/>
        </w:rPr>
        <w:t>3.2.5</w:t>
        <w:tab/>
      </w:r>
    </w:p>
    <w:p>
      <w:pPr>
        <w:pStyle w:val="Normal"/>
        <w:ind w:hanging="0"/>
        <w:rPr>
          <w:rFonts w:ascii="Times New Roman" w:hAnsi="Times New Roman" w:cs="Times New Roman"/>
          <w:b/>
          <w:color w:val="000000"/>
          <w:sz w:val="26"/>
          <w:szCs w:val="26"/>
        </w:rPr>
      </w:pPr>
      <w:r>
        <w:rPr/>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pPr>
        <w:pStyle w:val="23"/>
        <w:shd w:val="clear" w:color="auto" w:fill="auto"/>
        <w:spacing w:lineRule="auto" w:line="240" w:before="0" w:after="3"/>
        <w:jc w:val="both"/>
        <w:rPr/>
      </w:pPr>
      <w:r>
        <w:rPr/>
        <w:t xml:space="preserve"> </w:t>
      </w:r>
      <w:r>
        <w:rPr/>
        <w:t>- приостанавливать действие трудовых договоров на период прохождения военной службы (ч. 1 ст. 351.7 ТК РФ);</w:t>
      </w:r>
    </w:p>
    <w:p>
      <w:pPr>
        <w:pStyle w:val="23"/>
        <w:shd w:val="clear" w:color="auto" w:fill="auto"/>
        <w:spacing w:lineRule="auto" w:line="240" w:before="0" w:after="3"/>
        <w:jc w:val="both"/>
        <w:rPr/>
      </w:pPr>
      <w:r>
        <w:rPr/>
        <w:t xml:space="preserve"> </w:t>
      </w:r>
      <w:r>
        <w:rPr/>
        <w:t>-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pPr>
        <w:pStyle w:val="23"/>
        <w:shd w:val="clear" w:color="auto" w:fill="auto"/>
        <w:spacing w:lineRule="auto" w:line="240" w:before="0" w:after="3"/>
        <w:jc w:val="both"/>
        <w:rPr/>
      </w:pPr>
      <w:r>
        <w:rPr/>
        <w:t xml:space="preserve"> </w:t>
      </w:r>
      <w:r>
        <w:rPr/>
        <w:t xml:space="preserve">-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pPr>
        <w:pStyle w:val="23"/>
        <w:shd w:val="clear" w:color="auto" w:fill="auto"/>
        <w:spacing w:lineRule="auto" w:line="240" w:before="0" w:after="3"/>
        <w:jc w:val="both"/>
        <w:rPr/>
      </w:pPr>
      <w:r>
        <w:rPr/>
        <w:t xml:space="preserve">- возобновить действие трудового договора в день выхода демобилизованного работника на работу (ч. 8 ст. 351.7 ТК РФ); </w:t>
      </w:r>
    </w:p>
    <w:p>
      <w:pPr>
        <w:pStyle w:val="23"/>
        <w:shd w:val="clear" w:color="auto" w:fill="auto"/>
        <w:spacing w:lineRule="auto" w:line="240" w:before="0" w:after="3"/>
        <w:ind w:left="-81" w:hanging="0"/>
        <w:jc w:val="both"/>
        <w:rPr/>
      </w:pPr>
      <w:r>
        <w:rP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pPr>
        <w:pStyle w:val="Style27"/>
        <w:ind w:firstLine="709"/>
        <w:rPr>
          <w:rFonts w:eastAsia="MS Mincho"/>
          <w:sz w:val="28"/>
          <w:szCs w:val="28"/>
        </w:rPr>
      </w:pPr>
      <w:r>
        <w:rPr>
          <w:b/>
          <w:spacing w:val="-4"/>
          <w:sz w:val="26"/>
          <w:szCs w:val="26"/>
        </w:rPr>
        <w:t>Раздел IV Оплата и нормирование труда</w:t>
      </w:r>
    </w:p>
    <w:p>
      <w:pPr>
        <w:pStyle w:val="Style27"/>
        <w:ind w:firstLine="709"/>
        <w:rPr>
          <w:rFonts w:eastAsia="MS Mincho"/>
          <w:sz w:val="28"/>
          <w:szCs w:val="28"/>
        </w:rPr>
      </w:pPr>
      <w:r>
        <w:rPr>
          <w:rFonts w:eastAsia="MS Mincho"/>
          <w:sz w:val="28"/>
          <w:szCs w:val="28"/>
        </w:rPr>
      </w:r>
    </w:p>
    <w:p>
      <w:pPr>
        <w:pStyle w:val="Style27"/>
        <w:ind w:firstLine="709"/>
        <w:rPr>
          <w:b/>
          <w:spacing w:val="-2"/>
          <w:sz w:val="26"/>
          <w:szCs w:val="26"/>
        </w:rPr>
      </w:pPr>
      <w:r>
        <w:rPr>
          <w:rFonts w:eastAsia="MS Mincho"/>
          <w:b/>
          <w:sz w:val="28"/>
          <w:szCs w:val="28"/>
        </w:rPr>
        <w:t>Пункт 4.1.1.</w:t>
      </w:r>
      <w:r>
        <w:rPr>
          <w:rFonts w:eastAsia="Arial Unicode MS"/>
          <w:kern w:val="2"/>
          <w:sz w:val="28"/>
          <w:szCs w:val="28"/>
        </w:rPr>
        <w:t> </w:t>
      </w:r>
      <w:r>
        <w:rPr>
          <w:b/>
          <w:spacing w:val="-2"/>
          <w:sz w:val="26"/>
          <w:szCs w:val="26"/>
        </w:rPr>
        <w:t>изложить в следующей редакции:</w:t>
      </w:r>
    </w:p>
    <w:p>
      <w:pPr>
        <w:pStyle w:val="Style27"/>
        <w:widowControl/>
        <w:tabs>
          <w:tab w:val="clear" w:pos="720"/>
          <w:tab w:val="left" w:pos="0" w:leader="none"/>
        </w:tabs>
        <w:bidi w:val="0"/>
        <w:spacing w:lineRule="auto" w:line="240" w:before="0" w:after="0"/>
        <w:ind w:left="0" w:right="0" w:hanging="0"/>
        <w:jc w:val="both"/>
        <w:rPr>
          <w:rFonts w:eastAsia="MS Mincho"/>
          <w:sz w:val="28"/>
          <w:szCs w:val="28"/>
        </w:rPr>
      </w:pPr>
      <w:r>
        <w:rPr>
          <w:b/>
          <w:spacing w:val="-2"/>
          <w:sz w:val="26"/>
          <w:szCs w:val="26"/>
        </w:rPr>
        <w:t xml:space="preserve"> </w:t>
      </w:r>
      <w:r>
        <w:rPr>
          <w:rFonts w:eastAsia="MS Mincho"/>
          <w:sz w:val="28"/>
          <w:szCs w:val="28"/>
        </w:rPr>
        <w:t xml:space="preserve">Днями выплаты заработной платы являются: </w:t>
      </w:r>
    </w:p>
    <w:p>
      <w:pPr>
        <w:pStyle w:val="Style27"/>
        <w:widowControl/>
        <w:bidi w:val="0"/>
        <w:spacing w:lineRule="auto" w:line="240" w:before="0" w:after="0"/>
        <w:ind w:left="0" w:right="0" w:hanging="0"/>
        <w:jc w:val="both"/>
        <w:rPr>
          <w:color w:val="00B050"/>
          <w:sz w:val="28"/>
          <w:szCs w:val="28"/>
        </w:rPr>
      </w:pPr>
      <w:r>
        <w:rPr>
          <w:color w:val="00B050"/>
          <w:sz w:val="28"/>
          <w:szCs w:val="28"/>
        </w:rPr>
        <w:t xml:space="preserve"> </w:t>
      </w:r>
      <w:r>
        <w:rPr>
          <w:color w:val="111111"/>
          <w:sz w:val="28"/>
          <w:szCs w:val="28"/>
        </w:rPr>
        <w:t>за первую половину месяца – 1</w:t>
      </w:r>
      <w:r>
        <w:rPr>
          <w:color w:val="111111"/>
          <w:sz w:val="28"/>
          <w:szCs w:val="28"/>
        </w:rPr>
        <w:t>5</w:t>
      </w:r>
      <w:r>
        <w:rPr>
          <w:color w:val="111111"/>
          <w:sz w:val="28"/>
          <w:szCs w:val="28"/>
        </w:rPr>
        <w:t xml:space="preserve">  числа каждого месяца;</w:t>
      </w:r>
    </w:p>
    <w:p>
      <w:pPr>
        <w:pStyle w:val="Style27"/>
        <w:widowControl/>
        <w:bidi w:val="0"/>
        <w:spacing w:lineRule="auto" w:line="240" w:before="0" w:after="0"/>
        <w:ind w:left="0" w:right="0" w:hanging="0"/>
        <w:jc w:val="both"/>
        <w:rPr>
          <w:color w:val="111111"/>
        </w:rPr>
      </w:pPr>
      <w:r>
        <w:rPr>
          <w:color w:val="111111"/>
          <w:sz w:val="28"/>
          <w:szCs w:val="28"/>
        </w:rPr>
        <w:t>за вторую половину месяца – 3</w:t>
      </w:r>
      <w:r>
        <w:rPr>
          <w:color w:val="111111"/>
          <w:sz w:val="28"/>
          <w:szCs w:val="28"/>
        </w:rPr>
        <w:t>0</w:t>
      </w:r>
      <w:r>
        <w:rPr>
          <w:color w:val="111111"/>
          <w:sz w:val="28"/>
          <w:szCs w:val="28"/>
        </w:rPr>
        <w:t xml:space="preserve"> числа каждого месяца, следующего за расчетным периодом.</w:t>
      </w:r>
    </w:p>
    <w:p>
      <w:pPr>
        <w:pStyle w:val="PlainText"/>
        <w:spacing w:before="0" w:after="0"/>
        <w:ind w:firstLine="709"/>
        <w:contextualSpacing/>
        <w:jc w:val="both"/>
        <w:rPr>
          <w:rFonts w:ascii="Times New Roman" w:hAnsi="Times New Roman" w:eastAsia="MS Mincho"/>
          <w:sz w:val="28"/>
          <w:szCs w:val="28"/>
        </w:rPr>
      </w:pPr>
      <w:r>
        <w:rPr>
          <w:rFonts w:eastAsia="MS Mincho" w:ascii="Times New Roman"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pPr>
        <w:pStyle w:val="Normal"/>
        <w:ind w:firstLine="708"/>
        <w:jc w:val="both"/>
        <w:rPr>
          <w:rFonts w:ascii="Times New Roman" w:hAnsi="Times New Roman" w:cs="Times New Roman"/>
          <w:sz w:val="26"/>
          <w:szCs w:val="26"/>
        </w:rPr>
      </w:pPr>
      <w:r>
        <w:rPr>
          <w:rFonts w:cs="Times New Roman" w:ascii="Times New Roman" w:hAnsi="Times New Roman"/>
          <w:b/>
          <w:bCs/>
          <w:sz w:val="26"/>
          <w:szCs w:val="26"/>
        </w:rPr>
        <w:t xml:space="preserve">Раздел </w:t>
      </w:r>
      <w:r>
        <w:rPr>
          <w:b/>
          <w:bCs/>
          <w:caps/>
          <w:sz w:val="24"/>
          <w:szCs w:val="24"/>
          <w:lang w:val="en-US"/>
        </w:rPr>
        <w:t>V</w:t>
      </w:r>
      <w:r>
        <w:rPr>
          <w:b/>
          <w:bCs/>
          <w:caps/>
          <w:sz w:val="24"/>
          <w:szCs w:val="24"/>
        </w:rPr>
        <w:t>. </w:t>
      </w:r>
      <w:r>
        <w:rPr>
          <w:rFonts w:cs="Times New Roman" w:ascii="Times New Roman" w:hAnsi="Times New Roman"/>
          <w:b/>
          <w:bCs/>
          <w:sz w:val="26"/>
          <w:szCs w:val="26"/>
        </w:rPr>
        <w:t xml:space="preserve"> Социальные гарантии и меры социальной поддержки</w:t>
      </w:r>
      <w:r>
        <w:rPr>
          <w:rFonts w:cs="Times New Roman" w:ascii="Times New Roman" w:hAnsi="Times New Roman"/>
          <w:sz w:val="26"/>
          <w:szCs w:val="26"/>
        </w:rPr>
        <w:t xml:space="preserve"> </w:t>
      </w:r>
    </w:p>
    <w:p>
      <w:pPr>
        <w:pStyle w:val="Normal"/>
        <w:ind w:firstLine="708"/>
        <w:jc w:val="both"/>
        <w:rPr>
          <w:rFonts w:ascii="Times New Roman" w:hAnsi="Times New Roman" w:cs="Times New Roman"/>
          <w:sz w:val="26"/>
          <w:szCs w:val="26"/>
        </w:rPr>
      </w:pPr>
      <w:r>
        <w:rPr>
          <w:rFonts w:cs="Times New Roman" w:ascii="Times New Roman" w:hAnsi="Times New Roman"/>
          <w:sz w:val="26"/>
          <w:szCs w:val="26"/>
        </w:rPr>
      </w:r>
    </w:p>
    <w:p>
      <w:pPr>
        <w:pStyle w:val="Normal"/>
        <w:ind w:firstLine="709"/>
        <w:jc w:val="both"/>
        <w:rPr>
          <w:rFonts w:ascii="Times New Roman" w:hAnsi="Times New Roman" w:cs="Times New Roman"/>
          <w:b/>
          <w:bCs/>
          <w:spacing w:val="-2"/>
          <w:sz w:val="26"/>
          <w:szCs w:val="26"/>
          <w:shd w:fill="FFFFFF" w:val="clear"/>
        </w:rPr>
      </w:pPr>
      <w:r>
        <w:rPr>
          <w:rFonts w:cs="Times New Roman" w:ascii="Times New Roman" w:hAnsi="Times New Roman"/>
          <w:b/>
          <w:bCs/>
          <w:spacing w:val="-2"/>
          <w:sz w:val="26"/>
          <w:szCs w:val="26"/>
          <w:shd w:fill="FFFFFF" w:val="clear"/>
        </w:rPr>
        <w:t>Пункт 5.2.2 дополнить абзацем:</w:t>
      </w:r>
    </w:p>
    <w:p>
      <w:pPr>
        <w:pStyle w:val="23"/>
        <w:shd w:val="clear" w:color="auto" w:fill="auto"/>
        <w:spacing w:lineRule="auto" w:line="240"/>
        <w:ind w:firstLine="708"/>
        <w:jc w:val="both"/>
        <w:rPr>
          <w:color w:val="000000"/>
          <w:shd w:fill="FFFFFF" w:val="clear"/>
        </w:rPr>
      </w:pPr>
      <w:r>
        <w:rPr>
          <w:color w:val="333333"/>
          <w:shd w:fill="FFFFFF" w:val="clear"/>
        </w:rPr>
        <w:t>О</w:t>
      </w:r>
      <w:r>
        <w:rPr>
          <w:color w:val="000000"/>
          <w:shd w:fill="FFFFFF" w:val="clear"/>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w:t>
      </w:r>
      <w:r>
        <w:rPr>
          <w:color w:val="000000"/>
          <w:sz w:val="28"/>
          <w:szCs w:val="28"/>
          <w:shd w:fill="FFFFFF" w:val="clear"/>
        </w:rPr>
        <w:t xml:space="preserve"> использования более четырех </w:t>
      </w:r>
      <w:r>
        <w:rPr>
          <w:color w:val="000000"/>
          <w:shd w:fill="FFFFFF" w:val="clear"/>
        </w:rPr>
        <w:t>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Pr/>
        <w:t xml:space="preserve">ре  </w:t>
      </w:r>
      <w:hyperlink r:id="rId2">
        <w:r>
          <w:rPr/>
          <w:t>среднего заработка</w:t>
        </w:r>
      </w:hyperlink>
      <w:r>
        <w:rPr/>
        <w:t xml:space="preserve"> и порядке, который устанавливается федеральными </w:t>
      </w:r>
      <w:r>
        <w:fldChar w:fldCharType="begin"/>
      </w:r>
      <w:r>
        <w:rPr/>
        <w:instrText xml:space="preserve"> HYPERLINK "https://www.consultant.ru/document/cons_doc_LAW_464265/f4c03dd9c490360b4d4a26a4e6631050554390af/" \l "dst23"</w:instrText>
      </w:r>
      <w:r>
        <w:rPr/>
        <w:fldChar w:fldCharType="separate"/>
      </w:r>
      <w:r>
        <w:rPr/>
        <w:t>законами</w:t>
      </w:r>
      <w:r>
        <w:rPr/>
        <w:fldChar w:fldCharType="end"/>
      </w:r>
      <w:r>
        <w:rPr/>
        <w:t>. </w:t>
      </w:r>
      <w:r>
        <w:fldChar w:fldCharType="begin"/>
      </w:r>
      <w:r>
        <w:rPr/>
        <w:instrText xml:space="preserve"> HYPERLINK "https://www.consultant.ru/document/cons_doc_LAW_446691/8e6de8f6f68b08ad95bb2fa73e464bb1ae88b594/" \l "dst100012"</w:instrText>
      </w:r>
      <w:r>
        <w:rPr/>
        <w:fldChar w:fldCharType="separate"/>
      </w:r>
      <w:r>
        <w:rPr/>
        <w:t>Порядок</w:t>
      </w:r>
      <w:r>
        <w:rPr/>
        <w:fldChar w:fldCharType="end"/>
      </w:r>
      <w:r>
        <w:rPr>
          <w:color w:val="000000"/>
          <w:shd w:fill="FFFFFF" w:val="clear"/>
        </w:rPr>
        <w:t> предоставления указанных дополнительных оплачиваемых выходных дней устанавливается Правительством Российской Федерации.</w:t>
      </w:r>
    </w:p>
    <w:p>
      <w:pPr>
        <w:pStyle w:val="Normal"/>
        <w:ind w:left="709" w:hanging="0"/>
        <w:jc w:val="both"/>
        <w:rPr>
          <w:rFonts w:ascii="Times New Roman" w:hAnsi="Times New Roman" w:eastAsia="Calibri" w:cs="Times New Roman"/>
          <w:b/>
          <w:sz w:val="28"/>
          <w:szCs w:val="28"/>
        </w:rPr>
      </w:pPr>
      <w:r>
        <w:rPr>
          <w:rFonts w:cs="Times New Roman" w:ascii="Times New Roman" w:hAnsi="Times New Roman"/>
          <w:b/>
          <w:bCs/>
          <w:sz w:val="26"/>
          <w:szCs w:val="26"/>
        </w:rPr>
        <w:t xml:space="preserve">Раздел </w:t>
      </w:r>
      <w:r>
        <w:rPr>
          <w:b/>
          <w:bCs/>
          <w:caps/>
          <w:sz w:val="24"/>
          <w:szCs w:val="24"/>
          <w:lang w:val="en-US"/>
        </w:rPr>
        <w:t>V</w:t>
      </w:r>
      <w:r>
        <w:rPr>
          <w:b/>
          <w:bCs/>
          <w:caps/>
          <w:sz w:val="24"/>
          <w:szCs w:val="24"/>
        </w:rPr>
        <w:t>. </w:t>
      </w:r>
      <w:r>
        <w:rPr>
          <w:rFonts w:cs="Times New Roman" w:ascii="Times New Roman" w:hAnsi="Times New Roman"/>
          <w:b/>
          <w:bCs/>
          <w:spacing w:val="-2"/>
          <w:sz w:val="26"/>
          <w:szCs w:val="26"/>
          <w:shd w:fill="FFFFFF" w:val="clear"/>
        </w:rPr>
        <w:t>Дополнить пунктом 5.8</w:t>
      </w:r>
    </w:p>
    <w:p>
      <w:pPr>
        <w:pStyle w:val="NoSpacing"/>
        <w:rPr>
          <w:sz w:val="26"/>
          <w:szCs w:val="26"/>
        </w:rPr>
      </w:pPr>
      <w:r>
        <w:rPr>
          <w:sz w:val="26"/>
          <w:szCs w:val="26"/>
        </w:rPr>
        <w:t>5.8  Осуществлять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pPr>
        <w:pStyle w:val="NoSpacing"/>
        <w:rPr>
          <w:sz w:val="26"/>
          <w:szCs w:val="26"/>
        </w:rPr>
      </w:pPr>
      <w:r>
        <w:rPr>
          <w:sz w:val="26"/>
          <w:szCs w:val="26"/>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pPr>
        <w:pStyle w:val="NoSpacing"/>
        <w:rPr>
          <w:sz w:val="26"/>
          <w:szCs w:val="26"/>
        </w:rPr>
      </w:pPr>
      <w:r>
        <w:rPr>
          <w:sz w:val="26"/>
          <w:szCs w:val="26"/>
        </w:rPr>
        <w:t>-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pPr>
        <w:pStyle w:val="NoSpacing"/>
        <w:rPr>
          <w:sz w:val="26"/>
          <w:szCs w:val="26"/>
        </w:rPr>
      </w:pPr>
      <w:r>
        <w:rPr>
          <w:sz w:val="26"/>
          <w:szCs w:val="26"/>
        </w:rPr>
        <w:t>- оплату за счет средств организации подписки на газету «Профсоюзная среда»;</w:t>
      </w:r>
    </w:p>
    <w:p>
      <w:pPr>
        <w:pStyle w:val="NoSpacing"/>
        <w:rPr>
          <w:strike/>
          <w:sz w:val="26"/>
          <w:szCs w:val="26"/>
        </w:rPr>
      </w:pPr>
      <w:r>
        <w:rPr>
          <w:sz w:val="26"/>
          <w:szCs w:val="26"/>
        </w:rPr>
        <w:t>- решение вопроса о предоставлении льготных кредитов работникам образования в соответствии</w:t>
      </w:r>
      <w:r>
        <w:rPr>
          <w:b/>
          <w:sz w:val="26"/>
          <w:szCs w:val="26"/>
        </w:rPr>
        <w:t xml:space="preserve">  </w:t>
      </w:r>
      <w:r>
        <w:rPr>
          <w:sz w:val="26"/>
          <w:szCs w:val="26"/>
        </w:rPr>
        <w:t xml:space="preserve">с </w:t>
      </w:r>
      <w:hyperlink r:id="rId3">
        <w:r>
          <w:rPr>
            <w:sz w:val="26"/>
            <w:szCs w:val="26"/>
          </w:rPr>
          <w:t>постановлением Правительства Российской Федерации от 17 декабря 2010 г. № 1050 «</w:t>
        </w:r>
      </w:hyperlink>
      <w:r>
        <w:rPr>
          <w:sz w:val="26"/>
          <w:szCs w:val="26"/>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pPr>
        <w:pStyle w:val="NoSpacing"/>
        <w:rPr>
          <w:sz w:val="26"/>
          <w:szCs w:val="26"/>
        </w:rPr>
      </w:pPr>
      <w:r>
        <w:rPr>
          <w:sz w:val="26"/>
          <w:szCs w:val="26"/>
        </w:rPr>
        <w:t>-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pPr>
        <w:pStyle w:val="Normal"/>
        <w:tabs>
          <w:tab w:val="clear" w:pos="720"/>
          <w:tab w:val="left" w:pos="1440" w:leader="none"/>
        </w:tabs>
        <w:ind w:firstLine="709"/>
        <w:jc w:val="both"/>
        <w:rPr>
          <w:rFonts w:ascii="Times New Roman" w:hAnsi="Times New Roman" w:cs="Times New Roman"/>
          <w:b/>
          <w:spacing w:val="-4"/>
          <w:sz w:val="26"/>
          <w:szCs w:val="26"/>
        </w:rPr>
      </w:pPr>
      <w:r>
        <w:rPr>
          <w:rFonts w:cs="Times New Roman" w:ascii="Times New Roman" w:hAnsi="Times New Roman"/>
          <w:b/>
          <w:spacing w:val="-4"/>
          <w:sz w:val="26"/>
          <w:szCs w:val="26"/>
        </w:rPr>
        <w:t>Раздел VIII. Профессиональное развитие работников</w:t>
      </w:r>
    </w:p>
    <w:p>
      <w:pPr>
        <w:pStyle w:val="Normal"/>
        <w:ind w:firstLine="720"/>
        <w:jc w:val="both"/>
        <w:rPr>
          <w:rFonts w:ascii="Times New Roman" w:hAnsi="Times New Roman" w:cs="Times New Roman"/>
          <w:b/>
          <w:spacing w:val="-4"/>
          <w:sz w:val="26"/>
          <w:szCs w:val="26"/>
        </w:rPr>
      </w:pPr>
      <w:r>
        <w:rPr>
          <w:rFonts w:cs="Times New Roman" w:ascii="Times New Roman" w:hAnsi="Times New Roman"/>
          <w:b/>
          <w:spacing w:val="-4"/>
          <w:sz w:val="26"/>
          <w:szCs w:val="26"/>
        </w:rPr>
        <w:t>Дополнить пунктом 8.1.11:</w:t>
      </w:r>
    </w:p>
    <w:p>
      <w:pPr>
        <w:pStyle w:val="Normal"/>
        <w:ind w:firstLine="720"/>
        <w:jc w:val="both"/>
        <w:rPr>
          <w:rFonts w:ascii="Times New Roman" w:hAnsi="Times New Roman" w:cs="Times New Roman"/>
          <w:b/>
          <w:spacing w:val="-4"/>
          <w:sz w:val="26"/>
          <w:szCs w:val="26"/>
        </w:rPr>
      </w:pPr>
      <w:r>
        <w:rPr>
          <w:rFonts w:cs="Times New Roman" w:ascii="Times New Roman" w:hAnsi="Times New Roman"/>
          <w:spacing w:val="-4"/>
          <w:sz w:val="26"/>
          <w:szCs w:val="26"/>
        </w:rPr>
        <w:t>8.1.11</w:t>
      </w:r>
      <w:r>
        <w:rPr>
          <w:rFonts w:cs="Times New Roman" w:ascii="Times New Roman" w:hAnsi="Times New Roman"/>
          <w:b/>
          <w:spacing w:val="-4"/>
          <w:sz w:val="26"/>
          <w:szCs w:val="26"/>
        </w:rPr>
        <w:t xml:space="preserve"> </w:t>
      </w:r>
      <w:r>
        <w:rPr>
          <w:rFonts w:cs="Times New Roman" w:ascii="Times New Roman" w:hAnsi="Times New Roman"/>
          <w:spacing w:val="-2"/>
          <w:sz w:val="26"/>
          <w:szCs w:val="26"/>
        </w:rPr>
        <w:t>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22.12.2025 года № ОК-3775/08/756). (Приложение № 3).</w:t>
      </w:r>
    </w:p>
    <w:p>
      <w:pPr>
        <w:pStyle w:val="Normal"/>
        <w:ind w:left="709" w:hanging="0"/>
        <w:jc w:val="both"/>
        <w:rPr>
          <w:rFonts w:ascii="Times New Roman" w:hAnsi="Times New Roman" w:eastAsia="Calibri" w:cs="Times New Roman"/>
          <w:b/>
          <w:sz w:val="28"/>
          <w:szCs w:val="28"/>
        </w:rPr>
      </w:pPr>
      <w:r>
        <w:rPr>
          <w:rFonts w:eastAsia="Calibri" w:cs="Times New Roman" w:ascii="Times New Roman" w:hAnsi="Times New Roman"/>
          <w:b/>
          <w:sz w:val="28"/>
          <w:szCs w:val="28"/>
        </w:rPr>
      </w:r>
    </w:p>
    <w:p>
      <w:pPr>
        <w:pStyle w:val="Normal"/>
        <w:ind w:left="709" w:hanging="0"/>
        <w:jc w:val="both"/>
        <w:rPr>
          <w:rFonts w:ascii="Times New Roman" w:hAnsi="Times New Roman" w:cs="Times New Roman"/>
          <w:b/>
          <w:color w:val="C00000"/>
          <w:sz w:val="25"/>
          <w:szCs w:val="25"/>
        </w:rPr>
      </w:pPr>
      <w:r>
        <w:rPr>
          <w:rFonts w:cs="Times New Roman" w:ascii="Times New Roman" w:hAnsi="Times New Roman"/>
          <w:b/>
          <w:color w:val="C00000"/>
          <w:sz w:val="25"/>
          <w:szCs w:val="25"/>
        </w:rPr>
      </w:r>
    </w:p>
    <w:tbl>
      <w:tblPr>
        <w:tblpPr w:bottomFromText="0" w:horzAnchor="margin" w:leftFromText="180" w:rightFromText="180" w:tblpX="0" w:tblpY="49" w:topFromText="0" w:vertAnchor="text"/>
        <w:tblW w:w="10692" w:type="dxa"/>
        <w:jc w:val="left"/>
        <w:tblInd w:w="24" w:type="dxa"/>
        <w:tblLayout w:type="fixed"/>
        <w:tblCellMar>
          <w:top w:w="0" w:type="dxa"/>
          <w:left w:w="108" w:type="dxa"/>
          <w:bottom w:w="0" w:type="dxa"/>
          <w:right w:w="108" w:type="dxa"/>
        </w:tblCellMar>
        <w:tblLook w:val="01e0" w:noHBand="0" w:noVBand="0" w:firstColumn="1" w:lastRow="1" w:lastColumn="1" w:firstRow="1"/>
      </w:tblPr>
      <w:tblGrid>
        <w:gridCol w:w="4584"/>
        <w:gridCol w:w="2472"/>
        <w:gridCol w:w="3636"/>
      </w:tblGrid>
      <w:tr>
        <w:trPr/>
        <w:tc>
          <w:tcPr>
            <w:tcW w:w="4584" w:type="dxa"/>
            <w:tcBorders/>
          </w:tcPr>
          <w:p>
            <w:pPr>
              <w:pStyle w:val="NoSpacing"/>
              <w:widowControl w:val="false"/>
              <w:jc w:val="both"/>
              <w:rPr>
                <w:sz w:val="26"/>
                <w:szCs w:val="26"/>
              </w:rPr>
            </w:pPr>
            <w:r>
              <w:rPr>
                <w:sz w:val="26"/>
                <w:szCs w:val="26"/>
              </w:rPr>
              <w:t>От имени работодателя</w:t>
            </w:r>
          </w:p>
          <w:p>
            <w:pPr>
              <w:pStyle w:val="NoSpacing"/>
              <w:widowControl w:val="false"/>
              <w:jc w:val="both"/>
              <w:rPr>
                <w:sz w:val="26"/>
                <w:szCs w:val="26"/>
              </w:rPr>
            </w:pPr>
            <w:r>
              <w:rPr>
                <w:sz w:val="26"/>
                <w:szCs w:val="26"/>
              </w:rPr>
            </w:r>
          </w:p>
          <w:p>
            <w:pPr>
              <w:pStyle w:val="NoSpacing"/>
              <w:widowControl w:val="false"/>
              <w:jc w:val="both"/>
              <w:rPr>
                <w:sz w:val="26"/>
                <w:szCs w:val="26"/>
              </w:rPr>
            </w:pPr>
            <w:r>
              <w:rPr>
                <w:sz w:val="26"/>
                <w:szCs w:val="26"/>
              </w:rPr>
              <w:t>Директор</w:t>
            </w:r>
          </w:p>
          <w:p>
            <w:pPr>
              <w:pStyle w:val="Normal"/>
              <w:widowControl w:val="false"/>
              <w:jc w:val="both"/>
              <w:rPr>
                <w:color w:val="111111"/>
              </w:rPr>
            </w:pPr>
            <w:r>
              <w:rPr>
                <w:rFonts w:cs="Times New Roman" w:ascii="Times New Roman" w:hAnsi="Times New Roman"/>
                <w:b/>
                <w:color w:val="111111"/>
                <w:sz w:val="25"/>
                <w:szCs w:val="25"/>
              </w:rPr>
              <w:t>МБОУ «</w:t>
            </w:r>
            <w:r>
              <w:rPr>
                <w:rFonts w:cs="Times New Roman" w:ascii="Times New Roman" w:hAnsi="Times New Roman"/>
                <w:b/>
                <w:color w:val="111111"/>
                <w:sz w:val="25"/>
                <w:szCs w:val="25"/>
              </w:rPr>
              <w:t>Старокаширская средняя</w:t>
            </w:r>
          </w:p>
          <w:p>
            <w:pPr>
              <w:pStyle w:val="Normal"/>
              <w:widowControl w:val="false"/>
              <w:jc w:val="both"/>
              <w:rPr>
                <w:color w:val="111111"/>
              </w:rPr>
            </w:pPr>
            <w:r>
              <w:rPr>
                <w:rFonts w:cs="Times New Roman" w:ascii="Times New Roman" w:hAnsi="Times New Roman"/>
                <w:b/>
                <w:color w:val="111111"/>
                <w:sz w:val="25"/>
                <w:szCs w:val="25"/>
              </w:rPr>
              <w:t xml:space="preserve">общеобразовательная школа </w:t>
            </w:r>
            <w:r>
              <w:rPr>
                <w:rFonts w:cs="Times New Roman" w:ascii="Times New Roman" w:hAnsi="Times New Roman"/>
                <w:b/>
                <w:color w:val="111111"/>
                <w:sz w:val="25"/>
                <w:szCs w:val="25"/>
              </w:rPr>
              <w:t>Сармановского</w:t>
            </w:r>
            <w:r>
              <w:rPr>
                <w:rFonts w:cs="Times New Roman" w:ascii="Times New Roman" w:hAnsi="Times New Roman"/>
                <w:b/>
                <w:color w:val="111111"/>
                <w:sz w:val="25"/>
                <w:szCs w:val="25"/>
              </w:rPr>
              <w:t xml:space="preserve"> муниципального района </w:t>
            </w:r>
            <w:r>
              <w:rPr>
                <w:b/>
                <w:color w:val="111111"/>
                <w:sz w:val="25"/>
                <w:szCs w:val="25"/>
              </w:rPr>
              <w:t>Республики Татарстан»:</w:t>
            </w:r>
          </w:p>
          <w:p>
            <w:pPr>
              <w:pStyle w:val="NoSpacing"/>
              <w:widowControl w:val="false"/>
              <w:jc w:val="both"/>
              <w:rPr>
                <w:color w:val="111111"/>
              </w:rPr>
            </w:pPr>
            <w:r>
              <w:rPr>
                <w:color w:val="111111"/>
                <w:sz w:val="26"/>
                <w:szCs w:val="26"/>
              </w:rPr>
              <w:t xml:space="preserve">________ </w:t>
            </w:r>
            <w:r>
              <w:rPr>
                <w:b/>
                <w:color w:val="111111"/>
                <w:sz w:val="25"/>
                <w:szCs w:val="25"/>
              </w:rPr>
              <w:t xml:space="preserve"> </w:t>
            </w:r>
            <w:r>
              <w:rPr>
                <w:b/>
                <w:color w:val="111111"/>
                <w:sz w:val="26"/>
                <w:szCs w:val="26"/>
              </w:rPr>
              <w:t>Р.Г.Ахметбаева</w:t>
            </w:r>
          </w:p>
          <w:p>
            <w:pPr>
              <w:pStyle w:val="NoSpacing"/>
              <w:widowControl w:val="false"/>
              <w:jc w:val="both"/>
              <w:rPr>
                <w:sz w:val="26"/>
                <w:szCs w:val="26"/>
              </w:rPr>
            </w:pPr>
            <w:r>
              <w:rPr>
                <w:sz w:val="26"/>
                <w:szCs w:val="26"/>
              </w:rPr>
            </w:r>
          </w:p>
          <w:p>
            <w:pPr>
              <w:pStyle w:val="NoSpacing"/>
              <w:widowControl w:val="false"/>
              <w:jc w:val="both"/>
              <w:rPr>
                <w:color w:val="111111"/>
              </w:rPr>
            </w:pPr>
            <w:r>
              <w:rPr>
                <w:color w:val="111111"/>
                <w:sz w:val="26"/>
                <w:szCs w:val="26"/>
              </w:rPr>
              <w:t>« __ » ________   2026г.</w:t>
            </w:r>
          </w:p>
          <w:p>
            <w:pPr>
              <w:pStyle w:val="NoSpacing"/>
              <w:widowControl w:val="false"/>
              <w:jc w:val="both"/>
              <w:rPr>
                <w:color w:val="111111"/>
                <w:sz w:val="26"/>
                <w:szCs w:val="26"/>
              </w:rPr>
            </w:pPr>
            <w:r>
              <w:rPr>
                <w:color w:val="111111"/>
                <w:sz w:val="26"/>
                <w:szCs w:val="26"/>
              </w:rPr>
            </w:r>
          </w:p>
          <w:p>
            <w:pPr>
              <w:pStyle w:val="NoSpacing"/>
              <w:widowControl w:val="false"/>
              <w:jc w:val="both"/>
              <w:rPr>
                <w:caps/>
                <w:sz w:val="26"/>
                <w:szCs w:val="26"/>
              </w:rPr>
            </w:pPr>
            <w:r>
              <w:rPr>
                <w:caps/>
                <w:sz w:val="26"/>
                <w:szCs w:val="26"/>
              </w:rPr>
              <w:t>м.п.</w:t>
            </w:r>
          </w:p>
        </w:tc>
        <w:tc>
          <w:tcPr>
            <w:tcW w:w="2472" w:type="dxa"/>
            <w:tcBorders/>
          </w:tcPr>
          <w:p>
            <w:pPr>
              <w:pStyle w:val="NoSpacing"/>
              <w:widowControl w:val="false"/>
              <w:jc w:val="both"/>
              <w:rPr>
                <w:sz w:val="26"/>
                <w:szCs w:val="26"/>
              </w:rPr>
            </w:pPr>
            <w:r>
              <w:rPr>
                <w:sz w:val="26"/>
                <w:szCs w:val="26"/>
              </w:rPr>
            </w:r>
          </w:p>
        </w:tc>
        <w:tc>
          <w:tcPr>
            <w:tcW w:w="3636" w:type="dxa"/>
            <w:tcBorders/>
          </w:tcPr>
          <w:p>
            <w:pPr>
              <w:pStyle w:val="NoSpacing"/>
              <w:widowControl w:val="false"/>
              <w:jc w:val="both"/>
              <w:rPr>
                <w:sz w:val="26"/>
                <w:szCs w:val="26"/>
              </w:rPr>
            </w:pPr>
            <w:r>
              <w:rPr>
                <w:sz w:val="26"/>
                <w:szCs w:val="26"/>
              </w:rPr>
              <w:t>От имени работников</w:t>
            </w:r>
          </w:p>
          <w:p>
            <w:pPr>
              <w:pStyle w:val="NoSpacing"/>
              <w:widowControl w:val="false"/>
              <w:jc w:val="both"/>
              <w:rPr>
                <w:sz w:val="26"/>
                <w:szCs w:val="26"/>
              </w:rPr>
            </w:pPr>
            <w:r>
              <w:rPr>
                <w:sz w:val="26"/>
                <w:szCs w:val="26"/>
              </w:rPr>
            </w:r>
          </w:p>
          <w:p>
            <w:pPr>
              <w:pStyle w:val="NoSpacing"/>
              <w:widowControl w:val="false"/>
              <w:jc w:val="both"/>
              <w:rPr>
                <w:sz w:val="26"/>
                <w:szCs w:val="26"/>
              </w:rPr>
            </w:pPr>
            <w:r>
              <w:rPr>
                <w:sz w:val="26"/>
                <w:szCs w:val="26"/>
              </w:rPr>
              <w:t>Председатель</w:t>
            </w:r>
          </w:p>
          <w:p>
            <w:pPr>
              <w:pStyle w:val="Normal"/>
              <w:widowControl w:val="false"/>
              <w:jc w:val="both"/>
              <w:rPr>
                <w:color w:val="111111"/>
              </w:rPr>
            </w:pPr>
            <w:r>
              <w:rPr>
                <w:rFonts w:cs="Times New Roman" w:ascii="Times New Roman" w:hAnsi="Times New Roman"/>
                <w:b/>
                <w:color w:val="111111"/>
                <w:sz w:val="25"/>
                <w:szCs w:val="25"/>
              </w:rPr>
              <w:t>Старокаширской</w:t>
            </w:r>
            <w:r>
              <w:rPr>
                <w:rFonts w:cs="Times New Roman" w:ascii="Times New Roman" w:hAnsi="Times New Roman"/>
                <w:b/>
                <w:color w:val="111111"/>
                <w:sz w:val="25"/>
                <w:szCs w:val="25"/>
              </w:rPr>
              <w:t xml:space="preserve"> первичной</w:t>
            </w:r>
          </w:p>
          <w:p>
            <w:pPr>
              <w:pStyle w:val="Normal"/>
              <w:widowControl w:val="false"/>
              <w:jc w:val="both"/>
              <w:rPr>
                <w:color w:val="111111"/>
              </w:rPr>
            </w:pPr>
            <w:r>
              <w:rPr>
                <w:rFonts w:cs="Times New Roman" w:ascii="Times New Roman" w:hAnsi="Times New Roman"/>
                <w:b/>
                <w:color w:val="111111"/>
                <w:sz w:val="25"/>
                <w:szCs w:val="25"/>
              </w:rPr>
              <w:t>профсоюзной организации</w:t>
            </w:r>
          </w:p>
          <w:p>
            <w:pPr>
              <w:pStyle w:val="NoSpacing"/>
              <w:widowControl w:val="false"/>
              <w:jc w:val="both"/>
              <w:rPr>
                <w:color w:val="111111"/>
              </w:rPr>
            </w:pPr>
            <w:r>
              <w:rPr>
                <w:b/>
                <w:color w:val="111111"/>
                <w:sz w:val="25"/>
                <w:szCs w:val="25"/>
              </w:rPr>
              <w:t>работников образования:</w:t>
            </w:r>
          </w:p>
          <w:p>
            <w:pPr>
              <w:pStyle w:val="NoSpacing"/>
              <w:widowControl w:val="false"/>
              <w:rPr>
                <w:color w:val="111111"/>
              </w:rPr>
            </w:pPr>
            <w:r>
              <w:rPr>
                <w:color w:val="111111"/>
                <w:sz w:val="26"/>
                <w:szCs w:val="26"/>
              </w:rPr>
              <w:t>________</w:t>
            </w:r>
            <w:r>
              <w:rPr>
                <w:b/>
                <w:color w:val="111111"/>
                <w:sz w:val="25"/>
                <w:szCs w:val="25"/>
              </w:rPr>
              <w:t xml:space="preserve"> </w:t>
            </w:r>
            <w:r>
              <w:rPr>
                <w:b/>
                <w:color w:val="111111"/>
                <w:sz w:val="26"/>
                <w:szCs w:val="26"/>
              </w:rPr>
              <w:t>Ч.Ф.Миннекаева</w:t>
            </w:r>
          </w:p>
          <w:p>
            <w:pPr>
              <w:pStyle w:val="NoSpacing"/>
              <w:widowControl w:val="false"/>
              <w:jc w:val="both"/>
              <w:rPr>
                <w:color w:val="FF0000"/>
                <w:sz w:val="26"/>
                <w:szCs w:val="26"/>
              </w:rPr>
            </w:pPr>
            <w:r>
              <w:rPr>
                <w:color w:val="FF0000"/>
                <w:sz w:val="26"/>
                <w:szCs w:val="26"/>
              </w:rPr>
            </w:r>
          </w:p>
          <w:p>
            <w:pPr>
              <w:pStyle w:val="NoSpacing"/>
              <w:widowControl w:val="false"/>
              <w:jc w:val="both"/>
              <w:rPr>
                <w:color w:val="111111"/>
              </w:rPr>
            </w:pPr>
            <w:r>
              <w:rPr>
                <w:color w:val="111111"/>
                <w:sz w:val="26"/>
                <w:szCs w:val="26"/>
              </w:rPr>
              <w:t>«   »  __________   2026 г.</w:t>
            </w:r>
          </w:p>
          <w:p>
            <w:pPr>
              <w:pStyle w:val="NoSpacing"/>
              <w:widowControl w:val="false"/>
              <w:jc w:val="both"/>
              <w:rPr>
                <w:sz w:val="26"/>
                <w:szCs w:val="26"/>
              </w:rPr>
            </w:pPr>
            <w:r>
              <w:rPr>
                <w:sz w:val="26"/>
                <w:szCs w:val="26"/>
              </w:rPr>
            </w:r>
          </w:p>
        </w:tc>
      </w:tr>
    </w:tbl>
    <w:p>
      <w:pPr>
        <w:pStyle w:val="NoSpacing"/>
        <w:jc w:val="both"/>
        <w:rPr>
          <w:sz w:val="26"/>
          <w:szCs w:val="26"/>
        </w:rPr>
      </w:pPr>
      <w:r>
        <w:rPr>
          <w:sz w:val="26"/>
          <w:szCs w:val="26"/>
        </w:rPr>
      </w:r>
    </w:p>
    <w:p>
      <w:pPr>
        <w:pStyle w:val="NoSpacing"/>
        <w:jc w:val="both"/>
        <w:rPr>
          <w:sz w:val="26"/>
          <w:szCs w:val="26"/>
        </w:rPr>
      </w:pPr>
      <w:r>
        <w:rPr>
          <w:sz w:val="26"/>
          <w:szCs w:val="26"/>
        </w:rPr>
      </w:r>
      <w:bookmarkStart w:id="0" w:name="_GoBack"/>
      <w:bookmarkStart w:id="1" w:name="_GoBack"/>
      <w:bookmarkEnd w:id="1"/>
    </w:p>
    <w:p>
      <w:pPr>
        <w:pStyle w:val="NoSpacing"/>
        <w:jc w:val="both"/>
        <w:rPr>
          <w:sz w:val="26"/>
          <w:szCs w:val="26"/>
        </w:rPr>
      </w:pPr>
      <w:r>
        <w:rPr>
          <w:sz w:val="26"/>
          <w:szCs w:val="26"/>
        </w:rPr>
        <w:t>Принято на собрании трудового коллектива</w:t>
      </w:r>
    </w:p>
    <w:p>
      <w:pPr>
        <w:pStyle w:val="NoSpacing"/>
        <w:jc w:val="both"/>
        <w:rPr>
          <w:sz w:val="26"/>
          <w:szCs w:val="26"/>
        </w:rPr>
      </w:pPr>
      <w:r>
        <w:rPr>
          <w:sz w:val="26"/>
          <w:szCs w:val="26"/>
        </w:rPr>
        <w:t xml:space="preserve">Председатель собрания – </w:t>
      </w:r>
      <w:r>
        <w:rPr>
          <w:color w:val="111111"/>
          <w:sz w:val="26"/>
          <w:szCs w:val="26"/>
        </w:rPr>
        <w:t>(</w:t>
      </w:r>
      <w:r>
        <w:rPr>
          <w:color w:val="111111"/>
          <w:sz w:val="26"/>
          <w:szCs w:val="26"/>
        </w:rPr>
        <w:t>Миннекаева Чулпан Фаизовна</w:t>
      </w:r>
      <w:r>
        <w:rPr>
          <w:color w:val="111111"/>
          <w:sz w:val="26"/>
          <w:szCs w:val="26"/>
        </w:rPr>
        <w:t>)</w:t>
      </w:r>
    </w:p>
    <w:p>
      <w:pPr>
        <w:pStyle w:val="NoSpacing"/>
        <w:jc w:val="both"/>
        <w:rPr>
          <w:sz w:val="26"/>
          <w:szCs w:val="26"/>
        </w:rPr>
      </w:pPr>
      <w:r>
        <w:rPr>
          <w:sz w:val="26"/>
          <w:szCs w:val="26"/>
        </w:rPr>
        <w:t xml:space="preserve">      </w:t>
      </w:r>
    </w:p>
    <w:p>
      <w:pPr>
        <w:pStyle w:val="NoSpacing"/>
        <w:jc w:val="both"/>
        <w:rPr>
          <w:sz w:val="26"/>
          <w:szCs w:val="26"/>
        </w:rPr>
      </w:pPr>
      <w:r>
        <w:rPr>
          <w:sz w:val="26"/>
          <w:szCs w:val="26"/>
        </w:rPr>
        <w:t xml:space="preserve">    </w:t>
      </w:r>
      <w:r>
        <w:rPr>
          <w:sz w:val="26"/>
          <w:szCs w:val="26"/>
        </w:rPr>
        <w:t>___________</w:t>
        <w:tab/>
        <w:tab/>
        <w:tab/>
        <w:tab/>
        <w:t xml:space="preserve">          ____________</w:t>
      </w:r>
    </w:p>
    <w:p>
      <w:pPr>
        <w:pStyle w:val="NoSpacing"/>
        <w:jc w:val="both"/>
        <w:rPr>
          <w:rFonts w:eastAsia="Times New Roman"/>
          <w:color w:val="000000"/>
          <w:sz w:val="26"/>
          <w:szCs w:val="26"/>
          <w:lang w:eastAsia="ru-RU"/>
        </w:rPr>
      </w:pPr>
      <w:r>
        <w:rPr>
          <w:rFonts w:eastAsia="Times New Roman"/>
          <w:color w:val="000000"/>
          <w:sz w:val="26"/>
          <w:szCs w:val="26"/>
          <w:lang w:eastAsia="ru-RU"/>
        </w:rPr>
        <w:t>(дата)</w:t>
        <w:tab/>
        <w:tab/>
        <w:tab/>
        <w:tab/>
        <w:tab/>
        <w:tab/>
        <w:t>(подпись)</w:t>
      </w:r>
    </w:p>
    <w:p>
      <w:pPr>
        <w:pStyle w:val="Normal"/>
        <w:rPr/>
      </w:pPr>
      <w:r>
        <w:rPr/>
      </w:r>
    </w:p>
    <w:p>
      <w:pPr>
        <w:pStyle w:val="Normal"/>
        <w:ind w:left="709" w:hanging="0"/>
        <w:jc w:val="both"/>
        <w:rPr>
          <w:rFonts w:ascii="Times New Roman" w:hAnsi="Times New Roman" w:cs="Times New Roman"/>
          <w:b/>
          <w:color w:val="C00000"/>
          <w:sz w:val="25"/>
          <w:szCs w:val="25"/>
        </w:rPr>
      </w:pPr>
      <w:r>
        <w:rPr>
          <w:rFonts w:cs="Times New Roman" w:ascii="Times New Roman" w:hAnsi="Times New Roman"/>
          <w:b/>
          <w:color w:val="C00000"/>
          <w:sz w:val="25"/>
          <w:szCs w:val="25"/>
        </w:rPr>
      </w:r>
    </w:p>
    <w:sectPr>
      <w:type w:val="nextPage"/>
      <w:pgSz w:w="11906" w:h="16838"/>
      <w:pgMar w:left="1104" w:right="734" w:gutter="0" w:header="0" w:top="360" w:footer="0" w:bottom="56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roman"/>
    <w:pitch w:val="default"/>
  </w:font>
  <w:font w:name="Times New Roman">
    <w:charset w:val="01"/>
    <w:family w:val="roman"/>
    <w:pitch w:val="default"/>
  </w:font>
  <w:font w:name="Tahoma">
    <w:charset w:val="01"/>
    <w:family w:val="roman"/>
    <w:pitch w:val="default"/>
  </w:font>
  <w:font w:name="Courier New">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00"/>
  <w:embedSystemFonts/>
  <w:defaultTabStop w:val="72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81e82"/>
    <w:pPr>
      <w:widowControl w:val="false"/>
      <w:bidi w:val="0"/>
      <w:spacing w:lineRule="auto" w:line="240" w:before="0" w:after="0"/>
      <w:jc w:val="left"/>
    </w:pPr>
    <w:rPr>
      <w:rFonts w:ascii="Arial" w:hAnsi="Arial" w:cs="Arial" w:eastAsia="" w:eastAsiaTheme="minorEastAsia"/>
      <w:color w:val="auto"/>
      <w:kern w:val="0"/>
      <w:sz w:val="20"/>
      <w:szCs w:val="20"/>
      <w:lang w:val="ru-RU" w:eastAsia="ru-RU" w:bidi="ar-SA"/>
    </w:rPr>
  </w:style>
  <w:style w:type="paragraph" w:styleId="1">
    <w:name w:val="Heading 1"/>
    <w:basedOn w:val="Normal"/>
    <w:next w:val="Normal"/>
    <w:link w:val="11"/>
    <w:uiPriority w:val="99"/>
    <w:qFormat/>
    <w:rsid w:val="00d846e4"/>
    <w:pPr>
      <w:spacing w:before="108" w:after="108"/>
      <w:jc w:val="center"/>
      <w:outlineLvl w:val="0"/>
    </w:pPr>
    <w:rPr>
      <w:rFonts w:eastAsia="Times New Roman"/>
      <w:b/>
      <w:bCs/>
      <w:color w:val="26282F"/>
      <w:sz w:val="26"/>
      <w:szCs w:val="26"/>
    </w:rPr>
  </w:style>
  <w:style w:type="character" w:styleId="DefaultParagraphFont" w:default="1">
    <w:name w:val="Default Paragraph Font"/>
    <w:uiPriority w:val="1"/>
    <w:semiHidden/>
    <w:unhideWhenUsed/>
    <w:qFormat/>
    <w:rPr/>
  </w:style>
  <w:style w:type="character" w:styleId="Style13" w:customStyle="1">
    <w:name w:val="Основной текст с отступом Знак"/>
    <w:basedOn w:val="DefaultParagraphFont"/>
    <w:qFormat/>
    <w:rsid w:val="00051f12"/>
    <w:rPr>
      <w:rFonts w:ascii="Times New Roman" w:hAnsi="Times New Roman" w:eastAsia="Times New Roman" w:cs="Times New Roman"/>
      <w:w w:val="90"/>
      <w:sz w:val="32"/>
      <w:szCs w:val="20"/>
      <w:effect w:val="none"/>
    </w:rPr>
  </w:style>
  <w:style w:type="character" w:styleId="Style14" w:customStyle="1">
    <w:name w:val="Текст выноски Знак"/>
    <w:basedOn w:val="DefaultParagraphFont"/>
    <w:link w:val="BalloonText"/>
    <w:uiPriority w:val="99"/>
    <w:semiHidden/>
    <w:qFormat/>
    <w:rsid w:val="00c235c2"/>
    <w:rPr>
      <w:rFonts w:ascii="Tahoma" w:hAnsi="Tahoma" w:cs="Tahoma"/>
      <w:sz w:val="16"/>
      <w:szCs w:val="16"/>
    </w:rPr>
  </w:style>
  <w:style w:type="character" w:styleId="11" w:customStyle="1">
    <w:name w:val="Заголовок 1 Знак"/>
    <w:basedOn w:val="DefaultParagraphFont"/>
    <w:uiPriority w:val="99"/>
    <w:qFormat/>
    <w:rsid w:val="00d846e4"/>
    <w:rPr>
      <w:rFonts w:ascii="Arial" w:hAnsi="Arial" w:eastAsia="Times New Roman" w:cs="Arial"/>
      <w:b/>
      <w:bCs/>
      <w:color w:val="26282F"/>
      <w:sz w:val="26"/>
      <w:szCs w:val="26"/>
    </w:rPr>
  </w:style>
  <w:style w:type="character" w:styleId="Style15" w:customStyle="1">
    <w:name w:val="Гипертекстовая ссылка"/>
    <w:basedOn w:val="DefaultParagraphFont"/>
    <w:uiPriority w:val="99"/>
    <w:qFormat/>
    <w:rsid w:val="00d846e4"/>
    <w:rPr>
      <w:color w:val="106BBE"/>
    </w:rPr>
  </w:style>
  <w:style w:type="character" w:styleId="Linenumber">
    <w:name w:val="line number"/>
    <w:basedOn w:val="DefaultParagraphFont"/>
    <w:uiPriority w:val="99"/>
    <w:semiHidden/>
    <w:unhideWhenUsed/>
    <w:qFormat/>
    <w:rsid w:val="00307561"/>
    <w:rPr/>
  </w:style>
  <w:style w:type="character" w:styleId="Style16" w:customStyle="1">
    <w:name w:val="Верхний колонтитул Знак"/>
    <w:basedOn w:val="DefaultParagraphFont"/>
    <w:uiPriority w:val="99"/>
    <w:qFormat/>
    <w:rsid w:val="00307561"/>
    <w:rPr>
      <w:rFonts w:ascii="Arial" w:hAnsi="Arial" w:cs="Arial"/>
      <w:sz w:val="20"/>
      <w:szCs w:val="20"/>
    </w:rPr>
  </w:style>
  <w:style w:type="character" w:styleId="Style17" w:customStyle="1">
    <w:name w:val="Нижний колонтитул Знак"/>
    <w:basedOn w:val="DefaultParagraphFont"/>
    <w:uiPriority w:val="99"/>
    <w:qFormat/>
    <w:rsid w:val="00307561"/>
    <w:rPr>
      <w:rFonts w:ascii="Arial" w:hAnsi="Arial" w:cs="Arial"/>
      <w:sz w:val="20"/>
      <w:szCs w:val="20"/>
    </w:rPr>
  </w:style>
  <w:style w:type="character" w:styleId="2" w:customStyle="1">
    <w:name w:val="Основной текст (2)_"/>
    <w:basedOn w:val="DefaultParagraphFont"/>
    <w:link w:val="23"/>
    <w:qFormat/>
    <w:rsid w:val="00a67d2e"/>
    <w:rPr>
      <w:rFonts w:ascii="Times New Roman" w:hAnsi="Times New Roman" w:eastAsia="Times New Roman" w:cs="Times New Roman"/>
      <w:sz w:val="26"/>
      <w:szCs w:val="26"/>
      <w:shd w:fill="FFFFFF" w:val="clear"/>
    </w:rPr>
  </w:style>
  <w:style w:type="character" w:styleId="21" w:customStyle="1">
    <w:name w:val="Заголовок №2_"/>
    <w:basedOn w:val="DefaultParagraphFont"/>
    <w:link w:val="24"/>
    <w:qFormat/>
    <w:rsid w:val="00a67d2e"/>
    <w:rPr>
      <w:rFonts w:ascii="Times New Roman" w:hAnsi="Times New Roman" w:eastAsia="Times New Roman" w:cs="Times New Roman"/>
      <w:sz w:val="26"/>
      <w:szCs w:val="26"/>
      <w:shd w:fill="FFFFFF" w:val="clear"/>
    </w:rPr>
  </w:style>
  <w:style w:type="character" w:styleId="Style18" w:customStyle="1">
    <w:name w:val="Основной текст_"/>
    <w:basedOn w:val="DefaultParagraphFont"/>
    <w:link w:val="31"/>
    <w:qFormat/>
    <w:rsid w:val="00a67d2e"/>
    <w:rPr>
      <w:rFonts w:ascii="Times New Roman" w:hAnsi="Times New Roman" w:eastAsia="Times New Roman" w:cs="Times New Roman"/>
      <w:sz w:val="26"/>
      <w:szCs w:val="26"/>
      <w:shd w:fill="FFFFFF" w:val="clear"/>
    </w:rPr>
  </w:style>
  <w:style w:type="character" w:styleId="22" w:customStyle="1">
    <w:name w:val="Заголовок №2 + Не полужирный"/>
    <w:basedOn w:val="21"/>
    <w:qFormat/>
    <w:rsid w:val="00a67d2e"/>
    <w:rPr>
      <w:rFonts w:ascii="Times New Roman" w:hAnsi="Times New Roman" w:eastAsia="Times New Roman" w:cs="Times New Roman"/>
      <w:b/>
      <w:bCs/>
      <w:sz w:val="26"/>
      <w:szCs w:val="26"/>
      <w:shd w:fill="FFFFFF" w:val="clear"/>
    </w:rPr>
  </w:style>
  <w:style w:type="character" w:styleId="-">
    <w:name w:val="Hyperlink"/>
    <w:basedOn w:val="DefaultParagraphFont"/>
    <w:uiPriority w:val="99"/>
    <w:unhideWhenUsed/>
    <w:rsid w:val="00043e17"/>
    <w:rPr>
      <w:color w:val="0000FF" w:themeColor="hyperlink"/>
      <w:u w:val="single"/>
    </w:rPr>
  </w:style>
  <w:style w:type="character" w:styleId="Style19" w:customStyle="1">
    <w:name w:val="Без интервала Знак"/>
    <w:link w:val="NoSpacing"/>
    <w:uiPriority w:val="1"/>
    <w:qFormat/>
    <w:locked/>
    <w:rsid w:val="009c2c0d"/>
    <w:rPr>
      <w:rFonts w:ascii="Times New Roman" w:hAnsi="Times New Roman" w:eastAsia="Calibri" w:cs="Times New Roman"/>
      <w:sz w:val="28"/>
      <w:szCs w:val="28"/>
      <w:lang w:eastAsia="en-US"/>
    </w:rPr>
  </w:style>
  <w:style w:type="character" w:styleId="3" w:customStyle="1">
    <w:name w:val="Основной текст 3 Знак"/>
    <w:basedOn w:val="DefaultParagraphFont"/>
    <w:link w:val="BodyText3"/>
    <w:uiPriority w:val="99"/>
    <w:qFormat/>
    <w:rsid w:val="00803f9c"/>
    <w:rPr>
      <w:rFonts w:ascii="Arial" w:hAnsi="Arial" w:cs="Arial"/>
      <w:sz w:val="16"/>
      <w:szCs w:val="16"/>
    </w:rPr>
  </w:style>
  <w:style w:type="character" w:styleId="Style20" w:customStyle="1">
    <w:name w:val="Текст Знак"/>
    <w:basedOn w:val="DefaultParagraphFont"/>
    <w:link w:val="PlainText"/>
    <w:uiPriority w:val="99"/>
    <w:qFormat/>
    <w:rsid w:val="00f65e21"/>
    <w:rPr>
      <w:rFonts w:ascii="Courier New" w:hAnsi="Courier New" w:eastAsia="Times New Roman" w:cs="Times New Roman"/>
      <w:sz w:val="20"/>
      <w:szCs w:val="20"/>
    </w:rPr>
  </w:style>
  <w:style w:type="character" w:styleId="A1" w:customStyle="1">
    <w:name w:val="A1"/>
    <w:uiPriority w:val="99"/>
    <w:qFormat/>
    <w:rsid w:val="00600d11"/>
    <w:rPr>
      <w:b/>
      <w:bCs/>
      <w:color w:val="000000"/>
      <w:sz w:val="20"/>
      <w:szCs w:val="20"/>
    </w:rPr>
  </w:style>
  <w:style w:type="character" w:styleId="Style21">
    <w:name w:val="Символ нумерации"/>
    <w:qFormat/>
    <w:rPr/>
  </w:style>
  <w:style w:type="paragraph" w:styleId="Style22">
    <w:name w:val="Заголовок"/>
    <w:basedOn w:val="Normal"/>
    <w:next w:val="Style23"/>
    <w:qFormat/>
    <w:pPr>
      <w:keepNext w:val="true"/>
      <w:spacing w:before="240" w:after="120"/>
    </w:pPr>
    <w:rPr>
      <w:rFonts w:ascii="PT Astra Serif" w:hAnsi="PT Astra Serif" w:eastAsia="Tahoma" w:cs="Noto Sans Devanagari"/>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ascii="PT Astra Serif" w:hAnsi="PT Astra Serif" w:cs="Noto Sans Devanagari"/>
    </w:rPr>
  </w:style>
  <w:style w:type="paragraph" w:styleId="Style25">
    <w:name w:val="Caption"/>
    <w:basedOn w:val="Normal"/>
    <w:qFormat/>
    <w:pPr>
      <w:suppressLineNumbers/>
      <w:spacing w:before="120" w:after="120"/>
    </w:pPr>
    <w:rPr>
      <w:rFonts w:ascii="PT Astra Serif" w:hAnsi="PT Astra Serif" w:cs="Noto Sans Devanagari"/>
      <w:i/>
      <w:iCs/>
      <w:sz w:val="24"/>
      <w:szCs w:val="24"/>
    </w:rPr>
  </w:style>
  <w:style w:type="paragraph" w:styleId="Style26">
    <w:name w:val="Указатель"/>
    <w:basedOn w:val="Normal"/>
    <w:qFormat/>
    <w:pPr>
      <w:suppressLineNumbers/>
    </w:pPr>
    <w:rPr>
      <w:rFonts w:ascii="PT Astra Serif" w:hAnsi="PT Astra Serif" w:cs="Noto Sans Devanagari"/>
    </w:rPr>
  </w:style>
  <w:style w:type="paragraph" w:styleId="Style27">
    <w:name w:val="Body Text Indent"/>
    <w:basedOn w:val="Normal"/>
    <w:link w:val="Style13"/>
    <w:rsid w:val="00051f12"/>
    <w:pPr>
      <w:widowControl/>
      <w:ind w:firstLine="851"/>
      <w:jc w:val="both"/>
    </w:pPr>
    <w:rPr>
      <w:rFonts w:ascii="Times New Roman" w:hAnsi="Times New Roman" w:eastAsia="Times New Roman" w:cs="Times New Roman"/>
      <w:w w:val="90"/>
      <w:sz w:val="32"/>
    </w:rPr>
  </w:style>
  <w:style w:type="paragraph" w:styleId="BalloonText">
    <w:name w:val="Balloon Text"/>
    <w:basedOn w:val="Normal"/>
    <w:link w:val="Style14"/>
    <w:uiPriority w:val="99"/>
    <w:semiHidden/>
    <w:unhideWhenUsed/>
    <w:qFormat/>
    <w:rsid w:val="00c235c2"/>
    <w:pPr/>
    <w:rPr>
      <w:rFonts w:ascii="Tahoma" w:hAnsi="Tahoma" w:cs="Tahoma"/>
      <w:sz w:val="16"/>
      <w:szCs w:val="16"/>
    </w:rPr>
  </w:style>
  <w:style w:type="paragraph" w:styleId="NoSpacing">
    <w:name w:val="No Spacing"/>
    <w:link w:val="Style19"/>
    <w:uiPriority w:val="1"/>
    <w:qFormat/>
    <w:rsid w:val="00d846e4"/>
    <w:pPr>
      <w:widowControl/>
      <w:bidi w:val="0"/>
      <w:spacing w:lineRule="auto" w:line="240" w:before="0" w:after="0"/>
      <w:jc w:val="left"/>
    </w:pPr>
    <w:rPr>
      <w:rFonts w:ascii="Times New Roman" w:hAnsi="Times New Roman" w:eastAsia="Calibri" w:cs="Times New Roman"/>
      <w:color w:val="auto"/>
      <w:kern w:val="0"/>
      <w:sz w:val="28"/>
      <w:szCs w:val="28"/>
      <w:lang w:eastAsia="en-US" w:val="ru-RU" w:bidi="ar-SA"/>
    </w:rPr>
  </w:style>
  <w:style w:type="paragraph" w:styleId="ConsPlusNormal" w:customStyle="1">
    <w:name w:val="ConsPlusNormal"/>
    <w:qFormat/>
    <w:rsid w:val="00d846e4"/>
    <w:pPr>
      <w:widowControl w:val="false"/>
      <w:suppressAutoHyphens w:val="true"/>
      <w:bidi w:val="0"/>
      <w:spacing w:lineRule="auto" w:line="240" w:before="0" w:after="0"/>
      <w:ind w:firstLine="720"/>
      <w:jc w:val="left"/>
    </w:pPr>
    <w:rPr>
      <w:rFonts w:ascii="Arial" w:hAnsi="Arial" w:eastAsia="Arial" w:cs="Arial"/>
      <w:color w:val="auto"/>
      <w:kern w:val="0"/>
      <w:sz w:val="20"/>
      <w:szCs w:val="20"/>
      <w:lang w:eastAsia="ar-SA" w:val="ru-RU" w:bidi="ar-SA"/>
    </w:rPr>
  </w:style>
  <w:style w:type="paragraph" w:styleId="ListParagraph">
    <w:name w:val="List Paragraph"/>
    <w:basedOn w:val="Normal"/>
    <w:uiPriority w:val="34"/>
    <w:qFormat/>
    <w:rsid w:val="00d846e4"/>
    <w:pPr>
      <w:widowControl/>
      <w:spacing w:lineRule="auto" w:line="276" w:before="0" w:after="200"/>
      <w:ind w:left="720" w:hanging="0"/>
      <w:contextualSpacing/>
    </w:pPr>
    <w:rPr>
      <w:rFonts w:ascii="Calibri" w:hAnsi="Calibri" w:eastAsia="Calibri" w:cs="Times New Roman"/>
      <w:sz w:val="22"/>
      <w:szCs w:val="22"/>
      <w:lang w:eastAsia="en-US"/>
    </w:rPr>
  </w:style>
  <w:style w:type="paragraph" w:styleId="Style28">
    <w:name w:val="Колонтитул"/>
    <w:basedOn w:val="Normal"/>
    <w:qFormat/>
    <w:pPr/>
    <w:rPr/>
  </w:style>
  <w:style w:type="paragraph" w:styleId="Style29">
    <w:name w:val="Header"/>
    <w:basedOn w:val="Normal"/>
    <w:link w:val="Style16"/>
    <w:uiPriority w:val="99"/>
    <w:unhideWhenUsed/>
    <w:rsid w:val="00307561"/>
    <w:pPr>
      <w:tabs>
        <w:tab w:val="clear" w:pos="720"/>
        <w:tab w:val="center" w:pos="4677" w:leader="none"/>
        <w:tab w:val="right" w:pos="9355" w:leader="none"/>
      </w:tabs>
    </w:pPr>
    <w:rPr/>
  </w:style>
  <w:style w:type="paragraph" w:styleId="Style30">
    <w:name w:val="Footer"/>
    <w:basedOn w:val="Normal"/>
    <w:link w:val="Style17"/>
    <w:uiPriority w:val="99"/>
    <w:unhideWhenUsed/>
    <w:rsid w:val="00307561"/>
    <w:pPr>
      <w:tabs>
        <w:tab w:val="clear" w:pos="720"/>
        <w:tab w:val="center" w:pos="4677" w:leader="none"/>
        <w:tab w:val="right" w:pos="9355" w:leader="none"/>
      </w:tabs>
    </w:pPr>
    <w:rPr/>
  </w:style>
  <w:style w:type="paragraph" w:styleId="23" w:customStyle="1">
    <w:name w:val="Основной текст (2)"/>
    <w:basedOn w:val="Normal"/>
    <w:link w:val="2"/>
    <w:qFormat/>
    <w:rsid w:val="00a67d2e"/>
    <w:pPr>
      <w:widowControl/>
      <w:shd w:val="clear" w:color="auto" w:fill="FFFFFF"/>
      <w:spacing w:lineRule="exact" w:line="328"/>
      <w:jc w:val="center"/>
    </w:pPr>
    <w:rPr>
      <w:rFonts w:ascii="Times New Roman" w:hAnsi="Times New Roman" w:eastAsia="Times New Roman" w:cs="Times New Roman"/>
      <w:sz w:val="26"/>
      <w:szCs w:val="26"/>
    </w:rPr>
  </w:style>
  <w:style w:type="paragraph" w:styleId="24" w:customStyle="1">
    <w:name w:val="Заголовок №2"/>
    <w:basedOn w:val="Normal"/>
    <w:link w:val="21"/>
    <w:qFormat/>
    <w:rsid w:val="00a67d2e"/>
    <w:pPr>
      <w:widowControl/>
      <w:shd w:val="clear" w:color="auto" w:fill="FFFFFF"/>
      <w:spacing w:lineRule="atLeast" w:line="0" w:before="0" w:after="300"/>
      <w:jc w:val="center"/>
      <w:outlineLvl w:val="1"/>
    </w:pPr>
    <w:rPr>
      <w:rFonts w:ascii="Times New Roman" w:hAnsi="Times New Roman" w:eastAsia="Times New Roman" w:cs="Times New Roman"/>
      <w:sz w:val="26"/>
      <w:szCs w:val="26"/>
    </w:rPr>
  </w:style>
  <w:style w:type="paragraph" w:styleId="31" w:customStyle="1">
    <w:name w:val="Основной текст3"/>
    <w:basedOn w:val="Normal"/>
    <w:link w:val="Style18"/>
    <w:qFormat/>
    <w:rsid w:val="00a67d2e"/>
    <w:pPr>
      <w:widowControl/>
      <w:shd w:val="clear" w:color="auto" w:fill="FFFFFF"/>
      <w:spacing w:lineRule="exact" w:line="317" w:before="300" w:after="480"/>
      <w:jc w:val="both"/>
    </w:pPr>
    <w:rPr>
      <w:rFonts w:ascii="Times New Roman" w:hAnsi="Times New Roman" w:eastAsia="Times New Roman" w:cs="Times New Roman"/>
      <w:sz w:val="26"/>
      <w:szCs w:val="26"/>
    </w:rPr>
  </w:style>
  <w:style w:type="paragraph" w:styleId="BodyText3">
    <w:name w:val="Body Text 3"/>
    <w:basedOn w:val="Normal"/>
    <w:link w:val="3"/>
    <w:uiPriority w:val="99"/>
    <w:unhideWhenUsed/>
    <w:qFormat/>
    <w:rsid w:val="00803f9c"/>
    <w:pPr>
      <w:spacing w:before="0" w:after="120"/>
    </w:pPr>
    <w:rPr>
      <w:sz w:val="16"/>
      <w:szCs w:val="16"/>
    </w:rPr>
  </w:style>
  <w:style w:type="paragraph" w:styleId="PlainText">
    <w:name w:val="Plain Text"/>
    <w:basedOn w:val="Normal"/>
    <w:link w:val="Style20"/>
    <w:uiPriority w:val="99"/>
    <w:qFormat/>
    <w:rsid w:val="00f65e21"/>
    <w:pPr>
      <w:widowControl/>
    </w:pPr>
    <w:rPr>
      <w:rFonts w:ascii="Courier New" w:hAnsi="Courier New" w:eastAsia="Times New Roman" w:cs="Times New Roman"/>
    </w:rPr>
  </w:style>
  <w:style w:type="paragraph" w:styleId="Pa9" w:customStyle="1">
    <w:name w:val="Pa9"/>
    <w:basedOn w:val="Normal"/>
    <w:next w:val="Normal"/>
    <w:uiPriority w:val="99"/>
    <w:qFormat/>
    <w:rsid w:val="00600d11"/>
    <w:pPr>
      <w:widowControl/>
      <w:spacing w:lineRule="atLeast" w:line="241"/>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1">
    <w:name w:val="Table Grid"/>
    <w:basedOn w:val="a1"/>
    <w:uiPriority w:val="59"/>
    <w:rsid w:val="00d134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4683/8ef79405b257cd35fc3c034658021cd2f12e81f8/" TargetMode="External"/><Relationship Id="rId3" Type="http://schemas.openxmlformats.org/officeDocument/2006/relationships/hyperlink" Target="garantf1://12082235.0"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9CA13D9-135F-4DAA-8D5F-4438F1D47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Application>LibreOffice/7.5.6.2$Linux_X86_64 LibreOffice_project/50$Build-2</Application>
  <AppVersion>15.0000</AppVersion>
  <Pages>5</Pages>
  <Words>1558</Words>
  <Characters>12181</Characters>
  <CharactersWithSpaces>13906</CharactersWithSpaces>
  <Paragraphs>84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2019-01-10T17:03:00Z</dcterms:created>
  <dc:creator>Пользователь</dc:creator>
  <dc:description/>
  <dc:language>ru-RU</dc:language>
  <cp:lastModifiedBy/>
  <cp:lastPrinted>2026-05-25T11:31:23Z</cp:lastPrinted>
  <dcterms:modified xsi:type="dcterms:W3CDTF">2026-05-25T11:38:05Z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